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621E5" w14:textId="77777777" w:rsidR="00D77A4A" w:rsidRPr="00D77A4A" w:rsidRDefault="00D77A4A" w:rsidP="00500576">
      <w:pPr>
        <w:ind w:left="5664"/>
        <w:rPr>
          <w:rFonts w:eastAsiaTheme="minorHAnsi"/>
          <w:sz w:val="26"/>
          <w:szCs w:val="26"/>
          <w:lang w:eastAsia="en-US"/>
        </w:rPr>
      </w:pPr>
      <w:r w:rsidRPr="00D77A4A">
        <w:rPr>
          <w:rFonts w:eastAsiaTheme="minorHAnsi"/>
          <w:sz w:val="26"/>
          <w:szCs w:val="26"/>
          <w:lang w:eastAsia="en-US"/>
        </w:rPr>
        <w:t>Приложение</w:t>
      </w:r>
    </w:p>
    <w:p w14:paraId="2B8F32D2" w14:textId="77777777" w:rsidR="00D77A4A" w:rsidRPr="00D77A4A" w:rsidRDefault="00D77A4A" w:rsidP="00500576">
      <w:pPr>
        <w:ind w:left="5664"/>
        <w:rPr>
          <w:rFonts w:eastAsiaTheme="minorHAnsi"/>
          <w:sz w:val="26"/>
          <w:szCs w:val="26"/>
          <w:lang w:eastAsia="en-US"/>
        </w:rPr>
      </w:pPr>
    </w:p>
    <w:p w14:paraId="2F9D79F5" w14:textId="55A4F594" w:rsidR="00D77A4A" w:rsidRPr="00D77A4A" w:rsidRDefault="00D77A4A" w:rsidP="00500576">
      <w:pPr>
        <w:ind w:left="5664"/>
        <w:rPr>
          <w:rFonts w:eastAsiaTheme="minorHAnsi"/>
          <w:sz w:val="26"/>
          <w:szCs w:val="26"/>
          <w:lang w:eastAsia="en-US"/>
        </w:rPr>
      </w:pPr>
      <w:r w:rsidRPr="00D77A4A">
        <w:rPr>
          <w:rFonts w:eastAsiaTheme="minorHAnsi"/>
          <w:sz w:val="26"/>
          <w:szCs w:val="26"/>
          <w:lang w:eastAsia="en-US"/>
        </w:rPr>
        <w:t>к приказу НИУ ВШЭ</w:t>
      </w:r>
    </w:p>
    <w:p w14:paraId="475C7369" w14:textId="77777777" w:rsidR="00D77A4A" w:rsidRPr="00D77A4A" w:rsidRDefault="00D77A4A" w:rsidP="00500576">
      <w:pPr>
        <w:ind w:left="5664"/>
        <w:rPr>
          <w:rFonts w:eastAsiaTheme="minorHAnsi"/>
          <w:sz w:val="26"/>
          <w:szCs w:val="26"/>
          <w:lang w:eastAsia="en-US"/>
        </w:rPr>
      </w:pPr>
      <w:r w:rsidRPr="00D77A4A">
        <w:rPr>
          <w:rFonts w:eastAsiaTheme="minorHAnsi"/>
          <w:sz w:val="26"/>
          <w:szCs w:val="26"/>
          <w:lang w:eastAsia="en-US"/>
        </w:rPr>
        <w:t>от _________ № _________</w:t>
      </w:r>
    </w:p>
    <w:p w14:paraId="40C460F4" w14:textId="77777777" w:rsidR="00D77A4A" w:rsidRPr="00D77A4A" w:rsidRDefault="00D77A4A" w:rsidP="00500576">
      <w:pPr>
        <w:ind w:left="5664"/>
        <w:rPr>
          <w:rFonts w:eastAsiaTheme="minorHAnsi"/>
          <w:sz w:val="26"/>
          <w:szCs w:val="26"/>
          <w:lang w:eastAsia="en-US"/>
        </w:rPr>
      </w:pPr>
    </w:p>
    <w:p w14:paraId="48C85A5D" w14:textId="77777777" w:rsidR="00D77A4A" w:rsidRPr="00D77A4A" w:rsidRDefault="00D77A4A" w:rsidP="00500576">
      <w:pPr>
        <w:ind w:left="5664"/>
        <w:rPr>
          <w:rFonts w:eastAsiaTheme="minorHAnsi"/>
          <w:sz w:val="26"/>
          <w:szCs w:val="26"/>
          <w:lang w:eastAsia="en-US"/>
        </w:rPr>
      </w:pPr>
    </w:p>
    <w:p w14:paraId="493F86F0" w14:textId="77777777" w:rsidR="00D77A4A" w:rsidRPr="00D77A4A" w:rsidRDefault="00D77A4A" w:rsidP="00500576">
      <w:pPr>
        <w:ind w:left="5664"/>
        <w:rPr>
          <w:rFonts w:eastAsiaTheme="minorHAnsi"/>
          <w:sz w:val="26"/>
          <w:szCs w:val="26"/>
          <w:lang w:eastAsia="en-US"/>
        </w:rPr>
      </w:pPr>
      <w:r w:rsidRPr="00D77A4A">
        <w:rPr>
          <w:rFonts w:eastAsiaTheme="minorHAnsi"/>
          <w:sz w:val="26"/>
          <w:szCs w:val="26"/>
          <w:lang w:eastAsia="en-US"/>
        </w:rPr>
        <w:t>УТВЕРЖДЕН</w:t>
      </w:r>
    </w:p>
    <w:p w14:paraId="25288745" w14:textId="77777777" w:rsidR="00D77A4A" w:rsidRPr="00D77A4A" w:rsidRDefault="00D77A4A" w:rsidP="00500576">
      <w:pPr>
        <w:ind w:left="5664"/>
        <w:rPr>
          <w:rFonts w:eastAsiaTheme="minorHAnsi"/>
          <w:sz w:val="26"/>
          <w:szCs w:val="26"/>
          <w:lang w:eastAsia="en-US"/>
        </w:rPr>
      </w:pPr>
      <w:r w:rsidRPr="00D77A4A">
        <w:rPr>
          <w:rFonts w:eastAsiaTheme="minorHAnsi"/>
          <w:sz w:val="26"/>
          <w:szCs w:val="26"/>
          <w:lang w:eastAsia="en-US"/>
        </w:rPr>
        <w:t>ученым советом ВШБ НИУ ВШЭ</w:t>
      </w:r>
    </w:p>
    <w:p w14:paraId="1EDA32FE" w14:textId="7262FC11" w:rsidR="00D77A4A" w:rsidRPr="00D77A4A" w:rsidRDefault="00D77A4A" w:rsidP="00500576">
      <w:pPr>
        <w:ind w:left="5664"/>
        <w:rPr>
          <w:rFonts w:eastAsiaTheme="minorHAnsi"/>
          <w:sz w:val="26"/>
          <w:szCs w:val="26"/>
          <w:lang w:eastAsia="en-US"/>
        </w:rPr>
      </w:pPr>
      <w:r w:rsidRPr="00D77A4A">
        <w:rPr>
          <w:rFonts w:eastAsiaTheme="minorHAnsi"/>
          <w:sz w:val="26"/>
          <w:szCs w:val="26"/>
          <w:lang w:eastAsia="en-US"/>
        </w:rPr>
        <w:t xml:space="preserve">(протокол от </w:t>
      </w:r>
      <w:r w:rsidR="00F25035">
        <w:rPr>
          <w:rFonts w:eastAsiaTheme="minorHAnsi"/>
          <w:sz w:val="26"/>
          <w:szCs w:val="26"/>
          <w:lang w:eastAsia="en-US"/>
        </w:rPr>
        <w:t>25.11.2021</w:t>
      </w:r>
      <w:r w:rsidRPr="00D77A4A">
        <w:rPr>
          <w:rFonts w:eastAsiaTheme="minorHAnsi"/>
          <w:sz w:val="26"/>
          <w:szCs w:val="26"/>
          <w:lang w:eastAsia="en-US"/>
        </w:rPr>
        <w:t xml:space="preserve"> № </w:t>
      </w:r>
      <w:r w:rsidR="000514B4">
        <w:rPr>
          <w:rFonts w:eastAsiaTheme="minorHAnsi"/>
          <w:sz w:val="26"/>
          <w:szCs w:val="26"/>
          <w:lang w:eastAsia="en-US"/>
        </w:rPr>
        <w:t>11</w:t>
      </w:r>
      <w:r w:rsidRPr="00D77A4A">
        <w:rPr>
          <w:rFonts w:eastAsiaTheme="minorHAnsi"/>
          <w:sz w:val="26"/>
          <w:szCs w:val="26"/>
          <w:lang w:eastAsia="en-US"/>
        </w:rPr>
        <w:t>)</w:t>
      </w:r>
    </w:p>
    <w:p w14:paraId="6EE4D6BF" w14:textId="77777777" w:rsidR="006E36FE" w:rsidRDefault="006E36FE" w:rsidP="00500576">
      <w:pPr>
        <w:contextualSpacing/>
        <w:jc w:val="center"/>
        <w:rPr>
          <w:b/>
          <w:sz w:val="26"/>
          <w:szCs w:val="26"/>
        </w:rPr>
      </w:pPr>
    </w:p>
    <w:p w14:paraId="66A9D5B4" w14:textId="77777777" w:rsidR="008877B2" w:rsidRPr="00656819" w:rsidRDefault="008877B2" w:rsidP="00500576">
      <w:pPr>
        <w:contextualSpacing/>
        <w:jc w:val="center"/>
        <w:rPr>
          <w:b/>
          <w:sz w:val="26"/>
          <w:szCs w:val="26"/>
        </w:rPr>
      </w:pPr>
    </w:p>
    <w:p w14:paraId="7D0AAB71" w14:textId="77777777" w:rsidR="00932135" w:rsidRDefault="008335FE" w:rsidP="00500576">
      <w:pPr>
        <w:contextualSpacing/>
        <w:jc w:val="center"/>
        <w:rPr>
          <w:b/>
          <w:sz w:val="26"/>
          <w:szCs w:val="26"/>
        </w:rPr>
      </w:pPr>
      <w:r w:rsidRPr="008335FE">
        <w:rPr>
          <w:b/>
          <w:sz w:val="26"/>
          <w:szCs w:val="26"/>
        </w:rPr>
        <w:t xml:space="preserve">Порядок </w:t>
      </w:r>
    </w:p>
    <w:p w14:paraId="33AC901F" w14:textId="62D71B40" w:rsidR="00CC1B69" w:rsidRDefault="008335FE" w:rsidP="00500576">
      <w:pPr>
        <w:contextualSpacing/>
        <w:jc w:val="center"/>
        <w:rPr>
          <w:b/>
          <w:bCs/>
          <w:sz w:val="26"/>
          <w:szCs w:val="26"/>
        </w:rPr>
      </w:pPr>
      <w:r w:rsidRPr="008335FE">
        <w:rPr>
          <w:b/>
          <w:sz w:val="26"/>
          <w:szCs w:val="26"/>
        </w:rPr>
        <w:t xml:space="preserve">назначения и выплаты </w:t>
      </w:r>
      <w:r w:rsidR="00D86E1A">
        <w:rPr>
          <w:b/>
          <w:sz w:val="26"/>
          <w:szCs w:val="26"/>
        </w:rPr>
        <w:t xml:space="preserve">именных </w:t>
      </w:r>
      <w:r>
        <w:rPr>
          <w:b/>
          <w:bCs/>
          <w:sz w:val="26"/>
          <w:szCs w:val="26"/>
        </w:rPr>
        <w:t>стипендий</w:t>
      </w:r>
      <w:r w:rsidR="00CC1B69" w:rsidRPr="00904383">
        <w:rPr>
          <w:b/>
          <w:bCs/>
          <w:sz w:val="26"/>
          <w:szCs w:val="26"/>
        </w:rPr>
        <w:t xml:space="preserve"> </w:t>
      </w:r>
      <w:r w:rsidR="0053577C">
        <w:rPr>
          <w:b/>
          <w:bCs/>
          <w:sz w:val="26"/>
          <w:szCs w:val="26"/>
        </w:rPr>
        <w:t xml:space="preserve">студентам </w:t>
      </w:r>
      <w:r w:rsidR="00CC1B69" w:rsidRPr="00904383">
        <w:rPr>
          <w:b/>
          <w:bCs/>
          <w:sz w:val="26"/>
          <w:szCs w:val="26"/>
        </w:rPr>
        <w:t xml:space="preserve">Высшей школы бизнеса Национального исследовательского университета «Высшая школа экономики», </w:t>
      </w:r>
      <w:r w:rsidR="003A47FF">
        <w:rPr>
          <w:b/>
          <w:sz w:val="26"/>
          <w:szCs w:val="26"/>
        </w:rPr>
        <w:t>участвующим в программах международной академической мобильности</w:t>
      </w:r>
    </w:p>
    <w:p w14:paraId="7E21D2FE" w14:textId="0E42C4AC" w:rsidR="00CC1B69" w:rsidRDefault="00CC1B69" w:rsidP="00500576">
      <w:pPr>
        <w:contextualSpacing/>
        <w:jc w:val="center"/>
        <w:rPr>
          <w:b/>
          <w:bCs/>
          <w:sz w:val="26"/>
          <w:szCs w:val="26"/>
        </w:rPr>
      </w:pPr>
    </w:p>
    <w:p w14:paraId="327FAA11" w14:textId="77777777" w:rsidR="00D77A4A" w:rsidRPr="00904383" w:rsidRDefault="00D77A4A" w:rsidP="00500576">
      <w:pPr>
        <w:contextualSpacing/>
        <w:jc w:val="center"/>
        <w:rPr>
          <w:b/>
          <w:bCs/>
          <w:sz w:val="26"/>
          <w:szCs w:val="26"/>
        </w:rPr>
      </w:pPr>
    </w:p>
    <w:p w14:paraId="72A86364" w14:textId="77777777" w:rsidR="00CC1B69" w:rsidRPr="00904383" w:rsidRDefault="00CC1B69" w:rsidP="00500576">
      <w:pPr>
        <w:pStyle w:val="a9"/>
        <w:numPr>
          <w:ilvl w:val="0"/>
          <w:numId w:val="1"/>
        </w:numPr>
        <w:ind w:left="0" w:firstLine="0"/>
        <w:jc w:val="center"/>
        <w:rPr>
          <w:b/>
          <w:sz w:val="26"/>
          <w:szCs w:val="26"/>
        </w:rPr>
      </w:pPr>
      <w:r w:rsidRPr="00904383">
        <w:rPr>
          <w:b/>
          <w:sz w:val="26"/>
          <w:szCs w:val="26"/>
        </w:rPr>
        <w:t>Общие положения</w:t>
      </w:r>
    </w:p>
    <w:p w14:paraId="4C96A178" w14:textId="4EC2A63C" w:rsidR="00CC1B69" w:rsidRDefault="00D86E1A" w:rsidP="00732E28">
      <w:pPr>
        <w:pStyle w:val="a9"/>
        <w:widowControl w:val="0"/>
        <w:numPr>
          <w:ilvl w:val="1"/>
          <w:numId w:val="4"/>
        </w:numPr>
        <w:shd w:val="clear" w:color="auto" w:fill="FFFFFF"/>
        <w:autoSpaceDE w:val="0"/>
        <w:autoSpaceDN w:val="0"/>
        <w:adjustRightInd w:val="0"/>
        <w:ind w:left="0" w:firstLine="709"/>
        <w:jc w:val="both"/>
        <w:rPr>
          <w:color w:val="000000"/>
          <w:sz w:val="26"/>
          <w:szCs w:val="26"/>
        </w:rPr>
      </w:pPr>
      <w:r w:rsidRPr="00D86E1A">
        <w:rPr>
          <w:color w:val="000000"/>
          <w:sz w:val="26"/>
          <w:szCs w:val="26"/>
        </w:rPr>
        <w:t>Настоящий Порядок определяет цели, порядок назначения и выплаты</w:t>
      </w:r>
      <w:r w:rsidR="00CC1B69" w:rsidRPr="00904383">
        <w:rPr>
          <w:color w:val="000000"/>
          <w:sz w:val="26"/>
          <w:szCs w:val="26"/>
        </w:rPr>
        <w:t xml:space="preserve"> </w:t>
      </w:r>
      <w:r w:rsidR="002151A1" w:rsidRPr="009139EE">
        <w:rPr>
          <w:sz w:val="26"/>
          <w:szCs w:val="26"/>
        </w:rPr>
        <w:t xml:space="preserve">именных </w:t>
      </w:r>
      <w:r w:rsidR="00CC1B69" w:rsidRPr="00904383">
        <w:rPr>
          <w:color w:val="000000"/>
          <w:sz w:val="26"/>
          <w:szCs w:val="26"/>
        </w:rPr>
        <w:t>стипенди</w:t>
      </w:r>
      <w:r w:rsidR="002151A1">
        <w:rPr>
          <w:color w:val="000000"/>
          <w:sz w:val="26"/>
          <w:szCs w:val="26"/>
        </w:rPr>
        <w:t>й</w:t>
      </w:r>
      <w:r w:rsidR="00CC1B69" w:rsidRPr="00904383">
        <w:rPr>
          <w:color w:val="000000"/>
          <w:sz w:val="26"/>
          <w:szCs w:val="26"/>
        </w:rPr>
        <w:t xml:space="preserve"> студентам Высшей школы бизнеса </w:t>
      </w:r>
      <w:r w:rsidR="00CC1B69" w:rsidRPr="00904383">
        <w:rPr>
          <w:sz w:val="26"/>
          <w:szCs w:val="26"/>
        </w:rPr>
        <w:t xml:space="preserve">Национального исследовательского </w:t>
      </w:r>
      <w:r w:rsidR="00CC1B69" w:rsidRPr="00732E28">
        <w:rPr>
          <w:color w:val="000000"/>
          <w:sz w:val="26"/>
          <w:szCs w:val="26"/>
        </w:rPr>
        <w:t>университета</w:t>
      </w:r>
      <w:r w:rsidR="00CC1B69" w:rsidRPr="00904383">
        <w:rPr>
          <w:sz w:val="26"/>
          <w:szCs w:val="26"/>
        </w:rPr>
        <w:t xml:space="preserve"> «Высшая школа экономики», участвующим в программах долгосрочной и краткосрочной международной академической мобильности в рамках</w:t>
      </w:r>
      <w:r w:rsidR="003552E1">
        <w:rPr>
          <w:sz w:val="26"/>
          <w:szCs w:val="26"/>
        </w:rPr>
        <w:t xml:space="preserve"> специальных</w:t>
      </w:r>
      <w:r w:rsidR="00CC1B69" w:rsidRPr="00904383">
        <w:rPr>
          <w:sz w:val="26"/>
          <w:szCs w:val="26"/>
        </w:rPr>
        <w:t xml:space="preserve"> </w:t>
      </w:r>
      <w:r w:rsidR="00E527FD">
        <w:rPr>
          <w:sz w:val="26"/>
          <w:szCs w:val="26"/>
        </w:rPr>
        <w:t xml:space="preserve">договоров </w:t>
      </w:r>
      <w:r w:rsidR="00CC1B69" w:rsidRPr="00904383">
        <w:rPr>
          <w:sz w:val="26"/>
          <w:szCs w:val="26"/>
        </w:rPr>
        <w:t>об обмене</w:t>
      </w:r>
      <w:r w:rsidR="00E527FD">
        <w:rPr>
          <w:sz w:val="26"/>
          <w:szCs w:val="26"/>
        </w:rPr>
        <w:t xml:space="preserve"> студентами</w:t>
      </w:r>
      <w:r w:rsidR="00CC1B69" w:rsidRPr="00904383">
        <w:rPr>
          <w:sz w:val="26"/>
          <w:szCs w:val="26"/>
        </w:rPr>
        <w:t xml:space="preserve"> с зарубежными партнерскими образовательными и научными организациями</w:t>
      </w:r>
      <w:r w:rsidR="00C22F0A" w:rsidRPr="00C22F0A">
        <w:rPr>
          <w:rStyle w:val="ac"/>
          <w:sz w:val="26"/>
          <w:szCs w:val="26"/>
        </w:rPr>
        <w:footnoteReference w:id="1"/>
      </w:r>
      <w:r w:rsidR="00CC1B69" w:rsidRPr="00904383">
        <w:rPr>
          <w:sz w:val="26"/>
          <w:szCs w:val="26"/>
        </w:rPr>
        <w:t xml:space="preserve"> </w:t>
      </w:r>
      <w:r w:rsidR="00507D2F">
        <w:rPr>
          <w:sz w:val="26"/>
          <w:szCs w:val="26"/>
        </w:rPr>
        <w:t>(далее соответственно – Порядок, Стипендия, ВШБ, НИУ ВШЭ</w:t>
      </w:r>
      <w:r w:rsidR="009E2EA0">
        <w:rPr>
          <w:sz w:val="26"/>
          <w:szCs w:val="26"/>
        </w:rPr>
        <w:t>, международная академическая мобильность</w:t>
      </w:r>
      <w:r w:rsidR="00507D2F">
        <w:rPr>
          <w:sz w:val="26"/>
          <w:szCs w:val="26"/>
        </w:rPr>
        <w:t>)</w:t>
      </w:r>
      <w:r w:rsidR="00CC1B69" w:rsidRPr="00904383">
        <w:rPr>
          <w:color w:val="000000"/>
          <w:sz w:val="26"/>
          <w:szCs w:val="26"/>
        </w:rPr>
        <w:t>.</w:t>
      </w:r>
    </w:p>
    <w:p w14:paraId="3D0E83C8" w14:textId="44C8C272" w:rsidR="00656819" w:rsidRPr="00904383" w:rsidRDefault="00656819" w:rsidP="00732E28">
      <w:pPr>
        <w:pStyle w:val="a9"/>
        <w:widowControl w:val="0"/>
        <w:numPr>
          <w:ilvl w:val="1"/>
          <w:numId w:val="4"/>
        </w:numPr>
        <w:shd w:val="clear" w:color="auto" w:fill="FFFFFF"/>
        <w:autoSpaceDE w:val="0"/>
        <w:autoSpaceDN w:val="0"/>
        <w:adjustRightInd w:val="0"/>
        <w:ind w:left="0" w:firstLine="709"/>
        <w:jc w:val="both"/>
        <w:rPr>
          <w:color w:val="000000"/>
          <w:sz w:val="26"/>
          <w:szCs w:val="26"/>
        </w:rPr>
      </w:pPr>
      <w:r>
        <w:rPr>
          <w:color w:val="000000"/>
          <w:sz w:val="26"/>
          <w:szCs w:val="26"/>
        </w:rPr>
        <w:t xml:space="preserve">Студенты, участвующие в </w:t>
      </w:r>
      <w:r w:rsidRPr="00656819">
        <w:rPr>
          <w:color w:val="000000"/>
          <w:sz w:val="26"/>
          <w:szCs w:val="26"/>
        </w:rPr>
        <w:t>международн</w:t>
      </w:r>
      <w:r>
        <w:rPr>
          <w:color w:val="000000"/>
          <w:sz w:val="26"/>
          <w:szCs w:val="26"/>
        </w:rPr>
        <w:t>ой</w:t>
      </w:r>
      <w:r w:rsidRPr="00656819">
        <w:rPr>
          <w:color w:val="000000"/>
          <w:sz w:val="26"/>
          <w:szCs w:val="26"/>
        </w:rPr>
        <w:t xml:space="preserve"> сетев</w:t>
      </w:r>
      <w:r>
        <w:rPr>
          <w:color w:val="000000"/>
          <w:sz w:val="26"/>
          <w:szCs w:val="26"/>
        </w:rPr>
        <w:t>ой</w:t>
      </w:r>
      <w:r w:rsidRPr="00656819">
        <w:rPr>
          <w:color w:val="000000"/>
          <w:sz w:val="26"/>
          <w:szCs w:val="26"/>
        </w:rPr>
        <w:t xml:space="preserve"> магистратур</w:t>
      </w:r>
      <w:r>
        <w:rPr>
          <w:color w:val="000000"/>
          <w:sz w:val="26"/>
          <w:szCs w:val="26"/>
        </w:rPr>
        <w:t>е</w:t>
      </w:r>
      <w:r w:rsidRPr="00656819">
        <w:rPr>
          <w:color w:val="000000"/>
          <w:sz w:val="26"/>
          <w:szCs w:val="26"/>
        </w:rPr>
        <w:t xml:space="preserve"> QTEM</w:t>
      </w:r>
      <w:r w:rsidR="007F0B0B">
        <w:rPr>
          <w:color w:val="000000"/>
          <w:sz w:val="26"/>
          <w:szCs w:val="26"/>
        </w:rPr>
        <w:t>,</w:t>
      </w:r>
      <w:r>
        <w:rPr>
          <w:color w:val="000000"/>
          <w:sz w:val="26"/>
          <w:szCs w:val="26"/>
        </w:rPr>
        <w:t xml:space="preserve"> не могут претендовать на Стипендию.</w:t>
      </w:r>
    </w:p>
    <w:p w14:paraId="49BD4BC4" w14:textId="0F89A73F" w:rsidR="00CC1B69" w:rsidRDefault="00CC1B69" w:rsidP="00500576">
      <w:pPr>
        <w:pStyle w:val="a9"/>
        <w:widowControl w:val="0"/>
        <w:numPr>
          <w:ilvl w:val="1"/>
          <w:numId w:val="4"/>
        </w:numPr>
        <w:shd w:val="clear" w:color="auto" w:fill="FFFFFF"/>
        <w:autoSpaceDE w:val="0"/>
        <w:autoSpaceDN w:val="0"/>
        <w:adjustRightInd w:val="0"/>
        <w:ind w:left="0" w:firstLine="709"/>
        <w:jc w:val="both"/>
        <w:rPr>
          <w:color w:val="000000"/>
          <w:sz w:val="26"/>
          <w:szCs w:val="26"/>
        </w:rPr>
      </w:pPr>
      <w:r w:rsidRPr="00904383">
        <w:rPr>
          <w:color w:val="000000"/>
          <w:sz w:val="26"/>
          <w:szCs w:val="26"/>
        </w:rPr>
        <w:t>Финансирование выплаты Стипендии осуществляется за счет средств ВШБ от приносящей доход деятельности.</w:t>
      </w:r>
    </w:p>
    <w:p w14:paraId="2EE1E70B" w14:textId="6D0C5516" w:rsidR="003B2AC9" w:rsidRPr="00904383" w:rsidRDefault="003B2AC9" w:rsidP="003B2AC9">
      <w:pPr>
        <w:pStyle w:val="a9"/>
        <w:widowControl w:val="0"/>
        <w:numPr>
          <w:ilvl w:val="1"/>
          <w:numId w:val="4"/>
        </w:numPr>
        <w:shd w:val="clear" w:color="auto" w:fill="FFFFFF"/>
        <w:autoSpaceDE w:val="0"/>
        <w:autoSpaceDN w:val="0"/>
        <w:adjustRightInd w:val="0"/>
        <w:ind w:left="0" w:firstLine="709"/>
        <w:jc w:val="both"/>
        <w:rPr>
          <w:color w:val="000000"/>
          <w:sz w:val="26"/>
          <w:szCs w:val="26"/>
        </w:rPr>
      </w:pPr>
      <w:r w:rsidRPr="003B2AC9">
        <w:rPr>
          <w:color w:val="000000"/>
          <w:sz w:val="26"/>
          <w:szCs w:val="26"/>
        </w:rPr>
        <w:t>Порядок и изменения к нему утверждаются ученым советом ВШБ и вводятся в действие приказом первого проректора, координирующего деятельность ВШБ.</w:t>
      </w:r>
    </w:p>
    <w:p w14:paraId="7E106981" w14:textId="63793157" w:rsidR="00CC1B69" w:rsidRPr="00904383" w:rsidRDefault="00CC1B69" w:rsidP="00500576">
      <w:pPr>
        <w:pStyle w:val="a9"/>
        <w:widowControl w:val="0"/>
        <w:numPr>
          <w:ilvl w:val="1"/>
          <w:numId w:val="4"/>
        </w:numPr>
        <w:shd w:val="clear" w:color="auto" w:fill="FFFFFF"/>
        <w:autoSpaceDE w:val="0"/>
        <w:autoSpaceDN w:val="0"/>
        <w:adjustRightInd w:val="0"/>
        <w:ind w:left="0" w:firstLine="709"/>
        <w:jc w:val="both"/>
        <w:rPr>
          <w:color w:val="000000"/>
          <w:sz w:val="26"/>
          <w:szCs w:val="26"/>
        </w:rPr>
      </w:pPr>
      <w:r w:rsidRPr="00904383">
        <w:rPr>
          <w:color w:val="000000"/>
          <w:sz w:val="26"/>
          <w:szCs w:val="26"/>
        </w:rPr>
        <w:t xml:space="preserve">В </w:t>
      </w:r>
      <w:r w:rsidR="00B36592">
        <w:rPr>
          <w:color w:val="000000"/>
          <w:sz w:val="26"/>
          <w:szCs w:val="26"/>
        </w:rPr>
        <w:t>Порядке</w:t>
      </w:r>
      <w:r w:rsidRPr="00904383">
        <w:rPr>
          <w:color w:val="000000"/>
          <w:sz w:val="26"/>
          <w:szCs w:val="26"/>
        </w:rPr>
        <w:t xml:space="preserve"> используются следующие понятия:</w:t>
      </w:r>
    </w:p>
    <w:p w14:paraId="56AC68C2" w14:textId="06C3AF8B" w:rsidR="00CC1B69" w:rsidRPr="00904383" w:rsidRDefault="005976AA" w:rsidP="00503965">
      <w:pPr>
        <w:pStyle w:val="a9"/>
        <w:widowControl w:val="0"/>
        <w:numPr>
          <w:ilvl w:val="2"/>
          <w:numId w:val="4"/>
        </w:numPr>
        <w:shd w:val="clear" w:color="auto" w:fill="FFFFFF"/>
        <w:tabs>
          <w:tab w:val="left" w:pos="1560"/>
        </w:tabs>
        <w:autoSpaceDE w:val="0"/>
        <w:autoSpaceDN w:val="0"/>
        <w:adjustRightInd w:val="0"/>
        <w:ind w:left="0" w:firstLine="851"/>
        <w:jc w:val="both"/>
        <w:rPr>
          <w:color w:val="000000"/>
          <w:sz w:val="26"/>
          <w:szCs w:val="26"/>
        </w:rPr>
      </w:pPr>
      <w:r>
        <w:rPr>
          <w:bCs/>
          <w:color w:val="000000"/>
          <w:sz w:val="26"/>
          <w:szCs w:val="26"/>
        </w:rPr>
        <w:t>П</w:t>
      </w:r>
      <w:r w:rsidR="00CC1B69" w:rsidRPr="00BB3AC4">
        <w:rPr>
          <w:bCs/>
          <w:color w:val="000000"/>
          <w:sz w:val="26"/>
          <w:szCs w:val="26"/>
        </w:rPr>
        <w:t>рограмма международной академической мобильности (программа мобильности)</w:t>
      </w:r>
      <w:r w:rsidR="00CC1B69" w:rsidRPr="00904383">
        <w:rPr>
          <w:color w:val="000000"/>
          <w:sz w:val="26"/>
          <w:szCs w:val="26"/>
        </w:rPr>
        <w:t xml:space="preserve"> </w:t>
      </w:r>
      <w:r w:rsidR="00CC1B69" w:rsidRPr="00904383">
        <w:rPr>
          <w:sz w:val="26"/>
          <w:szCs w:val="26"/>
        </w:rPr>
        <w:t>–</w:t>
      </w:r>
      <w:r w:rsidR="00444800">
        <w:rPr>
          <w:sz w:val="26"/>
          <w:szCs w:val="26"/>
        </w:rPr>
        <w:t xml:space="preserve"> </w:t>
      </w:r>
      <w:r w:rsidR="00CC1B69" w:rsidRPr="00904383">
        <w:rPr>
          <w:color w:val="000000"/>
          <w:sz w:val="26"/>
          <w:szCs w:val="26"/>
        </w:rPr>
        <w:t>обучение студента</w:t>
      </w:r>
      <w:r w:rsidR="00807A0F">
        <w:rPr>
          <w:color w:val="000000"/>
          <w:sz w:val="26"/>
          <w:szCs w:val="26"/>
        </w:rPr>
        <w:t xml:space="preserve"> </w:t>
      </w:r>
      <w:r w:rsidR="00807A0F" w:rsidRPr="00807A0F">
        <w:rPr>
          <w:color w:val="000000"/>
          <w:sz w:val="26"/>
          <w:szCs w:val="26"/>
        </w:rPr>
        <w:t xml:space="preserve">вне </w:t>
      </w:r>
      <w:r w:rsidR="00807A0F">
        <w:rPr>
          <w:color w:val="000000"/>
          <w:sz w:val="26"/>
          <w:szCs w:val="26"/>
        </w:rPr>
        <w:t>ВШБ</w:t>
      </w:r>
      <w:r w:rsidR="00CC1B69" w:rsidRPr="00904383">
        <w:rPr>
          <w:color w:val="000000"/>
          <w:sz w:val="26"/>
          <w:szCs w:val="26"/>
        </w:rPr>
        <w:t xml:space="preserve"> с выездом к месту обучения. Участие в программе академической мобильности</w:t>
      </w:r>
      <w:r w:rsidR="003A17EC">
        <w:rPr>
          <w:color w:val="000000"/>
          <w:sz w:val="26"/>
          <w:szCs w:val="26"/>
        </w:rPr>
        <w:t xml:space="preserve"> должно осуществляться в рамках </w:t>
      </w:r>
      <w:r w:rsidR="00CC1B69" w:rsidRPr="00904383">
        <w:rPr>
          <w:color w:val="000000"/>
          <w:sz w:val="26"/>
          <w:szCs w:val="26"/>
        </w:rPr>
        <w:t xml:space="preserve">срока освоения образовательной программы. Результаты обучения закрепляются в </w:t>
      </w:r>
      <w:proofErr w:type="spellStart"/>
      <w:r w:rsidR="00CC1B69" w:rsidRPr="00904383">
        <w:rPr>
          <w:color w:val="000000"/>
          <w:sz w:val="26"/>
          <w:szCs w:val="26"/>
        </w:rPr>
        <w:t>транскрипте</w:t>
      </w:r>
      <w:proofErr w:type="spellEnd"/>
      <w:r w:rsidR="00C03C25" w:rsidRPr="00C03C25">
        <w:rPr>
          <w:color w:val="000000"/>
          <w:sz w:val="26"/>
          <w:szCs w:val="26"/>
        </w:rPr>
        <w:t xml:space="preserve"> (</w:t>
      </w:r>
      <w:r w:rsidR="00C03C25">
        <w:rPr>
          <w:color w:val="000000"/>
          <w:sz w:val="26"/>
          <w:szCs w:val="26"/>
        </w:rPr>
        <w:t>для долгосрочной международной академической мобильности)</w:t>
      </w:r>
      <w:r w:rsidR="006F6EFA" w:rsidRPr="006F6EFA">
        <w:rPr>
          <w:color w:val="000000"/>
          <w:sz w:val="26"/>
          <w:szCs w:val="26"/>
        </w:rPr>
        <w:t xml:space="preserve"> </w:t>
      </w:r>
      <w:r w:rsidR="006F6EFA">
        <w:rPr>
          <w:color w:val="000000"/>
          <w:sz w:val="26"/>
          <w:szCs w:val="26"/>
        </w:rPr>
        <w:t xml:space="preserve">либо сертификате об участии </w:t>
      </w:r>
      <w:r w:rsidR="00C03C25">
        <w:rPr>
          <w:color w:val="000000"/>
          <w:sz w:val="26"/>
          <w:szCs w:val="26"/>
        </w:rPr>
        <w:t xml:space="preserve">или письме-подтверждении от принимающей организации (для </w:t>
      </w:r>
      <w:r w:rsidR="006F6EFA">
        <w:rPr>
          <w:color w:val="000000"/>
          <w:sz w:val="26"/>
          <w:szCs w:val="26"/>
        </w:rPr>
        <w:t>краткосрочной междунаро</w:t>
      </w:r>
      <w:r w:rsidR="000F3F94">
        <w:rPr>
          <w:color w:val="000000"/>
          <w:sz w:val="26"/>
          <w:szCs w:val="26"/>
        </w:rPr>
        <w:t>дной академической мобильности</w:t>
      </w:r>
      <w:r w:rsidR="00C03C25">
        <w:rPr>
          <w:color w:val="000000"/>
          <w:sz w:val="26"/>
          <w:szCs w:val="26"/>
        </w:rPr>
        <w:t>)</w:t>
      </w:r>
      <w:r w:rsidR="00CC1B69" w:rsidRPr="00904383">
        <w:rPr>
          <w:color w:val="000000"/>
          <w:sz w:val="26"/>
          <w:szCs w:val="26"/>
        </w:rPr>
        <w:t>;</w:t>
      </w:r>
    </w:p>
    <w:p w14:paraId="2F3BADB9" w14:textId="2131D46F" w:rsidR="00CC1B69" w:rsidRPr="000859CD" w:rsidRDefault="005976AA" w:rsidP="00503965">
      <w:pPr>
        <w:pStyle w:val="a9"/>
        <w:widowControl w:val="0"/>
        <w:numPr>
          <w:ilvl w:val="2"/>
          <w:numId w:val="4"/>
        </w:numPr>
        <w:shd w:val="clear" w:color="auto" w:fill="FFFFFF"/>
        <w:tabs>
          <w:tab w:val="left" w:pos="1560"/>
        </w:tabs>
        <w:autoSpaceDE w:val="0"/>
        <w:autoSpaceDN w:val="0"/>
        <w:adjustRightInd w:val="0"/>
        <w:ind w:left="0" w:firstLine="851"/>
        <w:jc w:val="both"/>
        <w:rPr>
          <w:bCs/>
          <w:color w:val="000000"/>
          <w:sz w:val="26"/>
          <w:szCs w:val="26"/>
        </w:rPr>
      </w:pPr>
      <w:proofErr w:type="spellStart"/>
      <w:r>
        <w:rPr>
          <w:bCs/>
          <w:color w:val="000000"/>
          <w:sz w:val="26"/>
          <w:szCs w:val="26"/>
        </w:rPr>
        <w:t>Т</w:t>
      </w:r>
      <w:r w:rsidR="00CC1B69" w:rsidRPr="000859CD">
        <w:rPr>
          <w:bCs/>
          <w:color w:val="000000"/>
          <w:sz w:val="26"/>
          <w:szCs w:val="26"/>
        </w:rPr>
        <w:t>ранскрипт</w:t>
      </w:r>
      <w:proofErr w:type="spellEnd"/>
      <w:r w:rsidR="00CC1B69" w:rsidRPr="000859CD">
        <w:rPr>
          <w:bCs/>
          <w:color w:val="000000"/>
          <w:sz w:val="26"/>
          <w:szCs w:val="26"/>
        </w:rPr>
        <w:t xml:space="preserve"> – документ, содержащий названия дисциплин, которые участник мобильности освоил во время международной академической мобильности, с указанием трудоемкости дисциплины в кредитах ECTS, количества часов по </w:t>
      </w:r>
      <w:r w:rsidR="00CC1B69" w:rsidRPr="000859CD">
        <w:rPr>
          <w:bCs/>
          <w:color w:val="000000"/>
          <w:sz w:val="26"/>
          <w:szCs w:val="26"/>
        </w:rPr>
        <w:lastRenderedPageBreak/>
        <w:t>дисциплине и полученных оценок;</w:t>
      </w:r>
    </w:p>
    <w:p w14:paraId="1F84647B" w14:textId="27BB6C47" w:rsidR="00CC1B69" w:rsidRPr="000859CD" w:rsidRDefault="005976AA" w:rsidP="00503965">
      <w:pPr>
        <w:pStyle w:val="a9"/>
        <w:widowControl w:val="0"/>
        <w:numPr>
          <w:ilvl w:val="2"/>
          <w:numId w:val="4"/>
        </w:numPr>
        <w:shd w:val="clear" w:color="auto" w:fill="FFFFFF"/>
        <w:tabs>
          <w:tab w:val="left" w:pos="1560"/>
        </w:tabs>
        <w:autoSpaceDE w:val="0"/>
        <w:autoSpaceDN w:val="0"/>
        <w:adjustRightInd w:val="0"/>
        <w:ind w:left="0" w:firstLine="851"/>
        <w:jc w:val="both"/>
        <w:rPr>
          <w:bCs/>
          <w:color w:val="000000"/>
          <w:sz w:val="26"/>
          <w:szCs w:val="26"/>
        </w:rPr>
      </w:pPr>
      <w:r>
        <w:rPr>
          <w:bCs/>
          <w:color w:val="000000"/>
          <w:sz w:val="26"/>
          <w:szCs w:val="26"/>
        </w:rPr>
        <w:t>К</w:t>
      </w:r>
      <w:r w:rsidR="00CC1B69" w:rsidRPr="000859CD">
        <w:rPr>
          <w:bCs/>
          <w:color w:val="000000"/>
          <w:sz w:val="26"/>
          <w:szCs w:val="26"/>
        </w:rPr>
        <w:t>раткосрочная</w:t>
      </w:r>
      <w:r w:rsidR="005843B9">
        <w:rPr>
          <w:bCs/>
          <w:color w:val="000000"/>
          <w:sz w:val="26"/>
          <w:szCs w:val="26"/>
        </w:rPr>
        <w:t xml:space="preserve"> международная академическая</w:t>
      </w:r>
      <w:r w:rsidR="00CC1B69" w:rsidRPr="000859CD">
        <w:rPr>
          <w:bCs/>
          <w:color w:val="000000"/>
          <w:sz w:val="26"/>
          <w:szCs w:val="26"/>
        </w:rPr>
        <w:t xml:space="preserve"> мобильность – обучение студента вне ВШБ не более трех месяцев, а также участие в непродолжительных семинарах, форумах, симпозиумах, конференциях, летних и зимних школах, стажировках и других формах научного и образовательного взаимодействия</w:t>
      </w:r>
      <w:r w:rsidR="00EE3FAE">
        <w:rPr>
          <w:bCs/>
          <w:color w:val="000000"/>
          <w:sz w:val="26"/>
          <w:szCs w:val="26"/>
        </w:rPr>
        <w:t>;</w:t>
      </w:r>
    </w:p>
    <w:p w14:paraId="350F8718" w14:textId="273A0A86" w:rsidR="00CC1B69" w:rsidRDefault="005976AA" w:rsidP="00503965">
      <w:pPr>
        <w:pStyle w:val="a9"/>
        <w:widowControl w:val="0"/>
        <w:numPr>
          <w:ilvl w:val="2"/>
          <w:numId w:val="4"/>
        </w:numPr>
        <w:shd w:val="clear" w:color="auto" w:fill="FFFFFF"/>
        <w:tabs>
          <w:tab w:val="left" w:pos="1560"/>
        </w:tabs>
        <w:autoSpaceDE w:val="0"/>
        <w:autoSpaceDN w:val="0"/>
        <w:adjustRightInd w:val="0"/>
        <w:ind w:left="0" w:firstLine="851"/>
        <w:jc w:val="both"/>
        <w:rPr>
          <w:rFonts w:eastAsia="Times New Roman"/>
          <w:sz w:val="26"/>
          <w:szCs w:val="26"/>
        </w:rPr>
      </w:pPr>
      <w:r>
        <w:rPr>
          <w:bCs/>
          <w:color w:val="000000"/>
          <w:sz w:val="26"/>
          <w:szCs w:val="26"/>
        </w:rPr>
        <w:t>Д</w:t>
      </w:r>
      <w:r w:rsidR="00CC1B69" w:rsidRPr="000859CD">
        <w:rPr>
          <w:bCs/>
          <w:color w:val="000000"/>
          <w:sz w:val="26"/>
          <w:szCs w:val="26"/>
        </w:rPr>
        <w:t xml:space="preserve">олгосрочная </w:t>
      </w:r>
      <w:r w:rsidR="005843B9">
        <w:rPr>
          <w:bCs/>
          <w:color w:val="000000"/>
          <w:sz w:val="26"/>
          <w:szCs w:val="26"/>
        </w:rPr>
        <w:t xml:space="preserve">международная академическая </w:t>
      </w:r>
      <w:r w:rsidR="00CC1B69" w:rsidRPr="000859CD">
        <w:rPr>
          <w:bCs/>
          <w:color w:val="000000"/>
          <w:sz w:val="26"/>
          <w:szCs w:val="26"/>
        </w:rPr>
        <w:t>мобильность</w:t>
      </w:r>
      <w:r w:rsidR="00CC1B69" w:rsidRPr="000859CD">
        <w:rPr>
          <w:color w:val="000000"/>
          <w:sz w:val="26"/>
          <w:szCs w:val="26"/>
        </w:rPr>
        <w:t xml:space="preserve"> – </w:t>
      </w:r>
      <w:r w:rsidR="00444800" w:rsidRPr="00444800">
        <w:rPr>
          <w:color w:val="000000"/>
          <w:sz w:val="26"/>
          <w:szCs w:val="26"/>
        </w:rPr>
        <w:t xml:space="preserve">обучение студента вне базовой образовательной программы сроком более трех месяцев. Виды долгосрочной академической </w:t>
      </w:r>
      <w:r w:rsidR="00444800" w:rsidRPr="00444800">
        <w:rPr>
          <w:bCs/>
          <w:color w:val="000000"/>
          <w:sz w:val="26"/>
          <w:szCs w:val="26"/>
        </w:rPr>
        <w:t>мобильности</w:t>
      </w:r>
      <w:r w:rsidR="00444800" w:rsidRPr="00444800">
        <w:rPr>
          <w:color w:val="000000"/>
          <w:sz w:val="26"/>
          <w:szCs w:val="26"/>
        </w:rPr>
        <w:t xml:space="preserve"> (виды программ мобильности): программа международного обмена студентами; программа двойных дипломов;</w:t>
      </w:r>
    </w:p>
    <w:p w14:paraId="3C1E39C9" w14:textId="7186CD18" w:rsidR="00EE3FAE" w:rsidRPr="00EE3FAE" w:rsidRDefault="005976AA" w:rsidP="00503965">
      <w:pPr>
        <w:pStyle w:val="a9"/>
        <w:widowControl w:val="0"/>
        <w:numPr>
          <w:ilvl w:val="2"/>
          <w:numId w:val="4"/>
        </w:numPr>
        <w:shd w:val="clear" w:color="auto" w:fill="FFFFFF"/>
        <w:tabs>
          <w:tab w:val="left" w:pos="1560"/>
        </w:tabs>
        <w:autoSpaceDE w:val="0"/>
        <w:autoSpaceDN w:val="0"/>
        <w:adjustRightInd w:val="0"/>
        <w:ind w:left="0" w:firstLine="851"/>
        <w:jc w:val="both"/>
        <w:rPr>
          <w:bCs/>
          <w:color w:val="000000"/>
          <w:sz w:val="26"/>
          <w:szCs w:val="26"/>
        </w:rPr>
      </w:pPr>
      <w:r>
        <w:rPr>
          <w:bCs/>
          <w:color w:val="000000"/>
          <w:sz w:val="26"/>
          <w:szCs w:val="26"/>
        </w:rPr>
        <w:t>О</w:t>
      </w:r>
      <w:r w:rsidR="00EE3FAE" w:rsidRPr="00EE3FAE">
        <w:rPr>
          <w:bCs/>
          <w:color w:val="000000"/>
          <w:sz w:val="26"/>
          <w:szCs w:val="26"/>
        </w:rPr>
        <w:t xml:space="preserve">сновной конкурс заявок – </w:t>
      </w:r>
      <w:r w:rsidR="0062370F" w:rsidRPr="0062370F">
        <w:rPr>
          <w:bCs/>
          <w:color w:val="000000"/>
          <w:sz w:val="26"/>
          <w:szCs w:val="26"/>
        </w:rPr>
        <w:t>процесс приема и отбора заявок на программы международной академической мобильности в основные установленные сроки, когда для выбора доступно большинство программ международной академической мобильности по специальным договорам об обмене с зарубежными университетами-партнерами (первая волна подачи заявок). В рамках первой волны отбор кандидатов производится на конкурсной основе по результатам успеваемости студента, комплектности и соответствия требованиям поданных документов в соответствии с указанными приоритетными программами и выделенными на них местами для студентов ВШБ</w:t>
      </w:r>
      <w:r w:rsidR="00EE3FAE">
        <w:rPr>
          <w:bCs/>
          <w:color w:val="000000"/>
          <w:sz w:val="26"/>
          <w:szCs w:val="26"/>
        </w:rPr>
        <w:t>;</w:t>
      </w:r>
    </w:p>
    <w:p w14:paraId="6E9BA8D6" w14:textId="60323B65" w:rsidR="00EE3FAE" w:rsidRPr="00EE3FAE" w:rsidRDefault="005976AA" w:rsidP="00503965">
      <w:pPr>
        <w:pStyle w:val="a9"/>
        <w:widowControl w:val="0"/>
        <w:numPr>
          <w:ilvl w:val="2"/>
          <w:numId w:val="4"/>
        </w:numPr>
        <w:shd w:val="clear" w:color="auto" w:fill="FFFFFF"/>
        <w:tabs>
          <w:tab w:val="left" w:pos="1560"/>
        </w:tabs>
        <w:autoSpaceDE w:val="0"/>
        <w:autoSpaceDN w:val="0"/>
        <w:adjustRightInd w:val="0"/>
        <w:ind w:left="0" w:firstLine="851"/>
        <w:jc w:val="both"/>
        <w:rPr>
          <w:bCs/>
          <w:color w:val="000000"/>
          <w:sz w:val="26"/>
          <w:szCs w:val="26"/>
        </w:rPr>
      </w:pPr>
      <w:r>
        <w:rPr>
          <w:bCs/>
          <w:color w:val="000000"/>
          <w:sz w:val="26"/>
          <w:szCs w:val="26"/>
        </w:rPr>
        <w:t>С</w:t>
      </w:r>
      <w:r w:rsidR="00EE3FAE" w:rsidRPr="00EE3FAE">
        <w:rPr>
          <w:bCs/>
          <w:color w:val="000000"/>
          <w:sz w:val="26"/>
          <w:szCs w:val="26"/>
        </w:rPr>
        <w:t xml:space="preserve">типендия – сумма, выделяемая студентам ВШБ, участвующим в программах международной академической мобильности в рамках </w:t>
      </w:r>
      <w:r w:rsidR="00571FD2" w:rsidRPr="00571FD2">
        <w:rPr>
          <w:bCs/>
          <w:color w:val="000000"/>
          <w:sz w:val="26"/>
          <w:szCs w:val="26"/>
        </w:rPr>
        <w:t>специальных договоров об обмене с зарубежными университетами-партнерами</w:t>
      </w:r>
      <w:r w:rsidR="00EE3FAE" w:rsidRPr="00EE3FAE">
        <w:rPr>
          <w:bCs/>
          <w:color w:val="000000"/>
          <w:sz w:val="26"/>
          <w:szCs w:val="26"/>
        </w:rPr>
        <w:t>, на весь период участия в программе международной академической мобильности</w:t>
      </w:r>
      <w:r w:rsidR="00EE3FAE">
        <w:rPr>
          <w:bCs/>
          <w:color w:val="000000"/>
          <w:sz w:val="26"/>
          <w:szCs w:val="26"/>
        </w:rPr>
        <w:t>;</w:t>
      </w:r>
    </w:p>
    <w:p w14:paraId="340843CF" w14:textId="3C5EED23" w:rsidR="00EE3FAE" w:rsidRPr="00EE3FAE" w:rsidRDefault="005976AA" w:rsidP="00503965">
      <w:pPr>
        <w:pStyle w:val="a9"/>
        <w:widowControl w:val="0"/>
        <w:numPr>
          <w:ilvl w:val="2"/>
          <w:numId w:val="4"/>
        </w:numPr>
        <w:shd w:val="clear" w:color="auto" w:fill="FFFFFF"/>
        <w:tabs>
          <w:tab w:val="left" w:pos="1560"/>
        </w:tabs>
        <w:autoSpaceDE w:val="0"/>
        <w:autoSpaceDN w:val="0"/>
        <w:adjustRightInd w:val="0"/>
        <w:ind w:left="0" w:firstLine="851"/>
        <w:jc w:val="both"/>
        <w:rPr>
          <w:color w:val="000000"/>
          <w:sz w:val="26"/>
          <w:szCs w:val="26"/>
        </w:rPr>
      </w:pPr>
      <w:r>
        <w:rPr>
          <w:bCs/>
          <w:color w:val="000000"/>
          <w:sz w:val="26"/>
          <w:szCs w:val="26"/>
        </w:rPr>
        <w:t>С</w:t>
      </w:r>
      <w:r w:rsidR="00EE3FAE" w:rsidRPr="00EE3FAE">
        <w:rPr>
          <w:bCs/>
          <w:color w:val="000000"/>
          <w:sz w:val="26"/>
          <w:szCs w:val="26"/>
        </w:rPr>
        <w:t xml:space="preserve">типендиат – студент очной формы обучения образовательных программ высшего образования </w:t>
      </w:r>
      <w:r w:rsidR="00EE3FAE" w:rsidRPr="0026476A">
        <w:rPr>
          <w:bCs/>
          <w:color w:val="000000"/>
          <w:sz w:val="26"/>
          <w:szCs w:val="26"/>
        </w:rPr>
        <w:t>ВШБ</w:t>
      </w:r>
      <w:r w:rsidR="00EE3FAE" w:rsidRPr="00F2487A">
        <w:rPr>
          <w:bCs/>
          <w:color w:val="000000"/>
          <w:sz w:val="26"/>
          <w:szCs w:val="26"/>
        </w:rPr>
        <w:t>, рекомендованный Конкурсной комиссией к назначению стипендии на мобильность</w:t>
      </w:r>
      <w:r w:rsidR="00EE3FAE" w:rsidRPr="0026476A">
        <w:rPr>
          <w:color w:val="000000"/>
          <w:sz w:val="26"/>
          <w:szCs w:val="26"/>
        </w:rPr>
        <w:t>.</w:t>
      </w:r>
    </w:p>
    <w:p w14:paraId="2CF4603A" w14:textId="577819EB" w:rsidR="00CC1B69" w:rsidRPr="00904383" w:rsidRDefault="00EE3FAE" w:rsidP="00500576">
      <w:pPr>
        <w:pStyle w:val="a9"/>
        <w:widowControl w:val="0"/>
        <w:numPr>
          <w:ilvl w:val="1"/>
          <w:numId w:val="4"/>
        </w:numPr>
        <w:shd w:val="clear" w:color="auto" w:fill="FFFFFF"/>
        <w:autoSpaceDE w:val="0"/>
        <w:autoSpaceDN w:val="0"/>
        <w:adjustRightInd w:val="0"/>
        <w:ind w:left="0" w:firstLine="709"/>
        <w:jc w:val="both"/>
        <w:rPr>
          <w:color w:val="000000"/>
          <w:sz w:val="26"/>
          <w:szCs w:val="26"/>
        </w:rPr>
      </w:pPr>
      <w:r w:rsidRPr="00E322B8">
        <w:rPr>
          <w:bCs/>
          <w:color w:val="000000"/>
          <w:sz w:val="26"/>
          <w:szCs w:val="26"/>
        </w:rPr>
        <w:t>А</w:t>
      </w:r>
      <w:r w:rsidR="00CC1B69" w:rsidRPr="00E322B8">
        <w:rPr>
          <w:bCs/>
          <w:color w:val="000000"/>
          <w:sz w:val="26"/>
          <w:szCs w:val="26"/>
        </w:rPr>
        <w:t>дминистративная поддержка проведения конкурсного отбора включает</w:t>
      </w:r>
      <w:r w:rsidR="00CC1B69" w:rsidRPr="00904383">
        <w:rPr>
          <w:color w:val="000000"/>
          <w:sz w:val="26"/>
          <w:szCs w:val="26"/>
        </w:rPr>
        <w:t xml:space="preserve">: </w:t>
      </w:r>
    </w:p>
    <w:p w14:paraId="361C6690" w14:textId="77777777" w:rsidR="00CC1B69" w:rsidRPr="00904383" w:rsidRDefault="00CC1B69" w:rsidP="00503965">
      <w:pPr>
        <w:pStyle w:val="a9"/>
        <w:widowControl w:val="0"/>
        <w:numPr>
          <w:ilvl w:val="2"/>
          <w:numId w:val="4"/>
        </w:numPr>
        <w:shd w:val="clear" w:color="auto" w:fill="FFFFFF"/>
        <w:tabs>
          <w:tab w:val="left" w:pos="1560"/>
        </w:tabs>
        <w:autoSpaceDE w:val="0"/>
        <w:autoSpaceDN w:val="0"/>
        <w:adjustRightInd w:val="0"/>
        <w:ind w:left="0" w:firstLine="851"/>
        <w:jc w:val="both"/>
        <w:rPr>
          <w:color w:val="000000"/>
          <w:sz w:val="26"/>
          <w:szCs w:val="26"/>
        </w:rPr>
      </w:pPr>
      <w:r w:rsidRPr="00E322B8">
        <w:rPr>
          <w:bCs/>
          <w:color w:val="000000"/>
          <w:sz w:val="26"/>
          <w:szCs w:val="26"/>
        </w:rPr>
        <w:t>подготовку</w:t>
      </w:r>
      <w:r w:rsidRPr="00904383">
        <w:rPr>
          <w:color w:val="000000"/>
          <w:sz w:val="26"/>
          <w:szCs w:val="26"/>
        </w:rPr>
        <w:t xml:space="preserve"> списка студентов, подавших заявку на конкурс для получения стипендии для участия в программе/ах мобильности, с указанием:</w:t>
      </w:r>
    </w:p>
    <w:p w14:paraId="7A9785D0" w14:textId="579DFF10" w:rsidR="00CC1B69" w:rsidRPr="00904383" w:rsidRDefault="00CC1B69" w:rsidP="00503965">
      <w:pPr>
        <w:pStyle w:val="a9"/>
        <w:numPr>
          <w:ilvl w:val="0"/>
          <w:numId w:val="2"/>
        </w:numPr>
        <w:shd w:val="clear" w:color="auto" w:fill="FFFFFF"/>
        <w:tabs>
          <w:tab w:val="left" w:pos="1560"/>
        </w:tabs>
        <w:ind w:left="0" w:firstLine="851"/>
        <w:jc w:val="both"/>
        <w:rPr>
          <w:color w:val="000000"/>
          <w:sz w:val="26"/>
          <w:szCs w:val="26"/>
        </w:rPr>
      </w:pPr>
      <w:r w:rsidRPr="00904383">
        <w:rPr>
          <w:color w:val="000000"/>
          <w:sz w:val="26"/>
          <w:szCs w:val="26"/>
        </w:rPr>
        <w:t>сведений о студенте: фамилия, имя, отчество (если есть), уровень образов</w:t>
      </w:r>
      <w:r w:rsidR="00481E88">
        <w:rPr>
          <w:color w:val="000000"/>
          <w:sz w:val="26"/>
          <w:szCs w:val="26"/>
        </w:rPr>
        <w:t>ания (бакалавриат, магистратура</w:t>
      </w:r>
      <w:r w:rsidRPr="00904383">
        <w:rPr>
          <w:color w:val="000000"/>
          <w:sz w:val="26"/>
          <w:szCs w:val="26"/>
        </w:rPr>
        <w:t xml:space="preserve">), образовательная программа ВШБ, курс, </w:t>
      </w:r>
      <w:r w:rsidR="00195B73" w:rsidRPr="00195B73">
        <w:rPr>
          <w:color w:val="000000"/>
          <w:sz w:val="26"/>
          <w:szCs w:val="26"/>
        </w:rPr>
        <w:t>текущий рейтинг, кумулятивный рейтинг, средний балл</w:t>
      </w:r>
      <w:r w:rsidRPr="00904383">
        <w:rPr>
          <w:color w:val="000000"/>
          <w:sz w:val="26"/>
          <w:szCs w:val="26"/>
        </w:rPr>
        <w:t>, уровень владения иностранным языком</w:t>
      </w:r>
      <w:r w:rsidRPr="00904383">
        <w:rPr>
          <w:rStyle w:val="ac"/>
          <w:color w:val="000000"/>
          <w:sz w:val="26"/>
          <w:szCs w:val="26"/>
        </w:rPr>
        <w:footnoteReference w:id="2"/>
      </w:r>
      <w:r w:rsidR="00195B73">
        <w:rPr>
          <w:color w:val="000000"/>
          <w:sz w:val="26"/>
          <w:szCs w:val="26"/>
        </w:rPr>
        <w:t xml:space="preserve">, </w:t>
      </w:r>
      <w:r w:rsidR="00195B73" w:rsidRPr="00C02766">
        <w:rPr>
          <w:color w:val="000000"/>
          <w:sz w:val="26"/>
          <w:szCs w:val="26"/>
        </w:rPr>
        <w:t>внеаудиторная активность и участие в общественной жизни</w:t>
      </w:r>
      <w:r w:rsidR="00195B73" w:rsidRPr="00736436">
        <w:rPr>
          <w:color w:val="000000"/>
          <w:sz w:val="26"/>
          <w:szCs w:val="26"/>
        </w:rPr>
        <w:t xml:space="preserve"> ВШБ/НИУ ВШЭ</w:t>
      </w:r>
      <w:r w:rsidRPr="00904383">
        <w:rPr>
          <w:color w:val="000000"/>
          <w:sz w:val="26"/>
          <w:szCs w:val="26"/>
        </w:rPr>
        <w:t>;</w:t>
      </w:r>
    </w:p>
    <w:p w14:paraId="21F58529" w14:textId="57137C82" w:rsidR="00CC1B69" w:rsidRPr="00904383" w:rsidRDefault="00CC1B69" w:rsidP="00503965">
      <w:pPr>
        <w:pStyle w:val="a9"/>
        <w:numPr>
          <w:ilvl w:val="0"/>
          <w:numId w:val="2"/>
        </w:numPr>
        <w:shd w:val="clear" w:color="auto" w:fill="FFFFFF"/>
        <w:tabs>
          <w:tab w:val="left" w:pos="1560"/>
        </w:tabs>
        <w:ind w:left="0" w:firstLine="851"/>
        <w:jc w:val="both"/>
        <w:rPr>
          <w:color w:val="000000"/>
          <w:sz w:val="26"/>
          <w:szCs w:val="26"/>
        </w:rPr>
      </w:pPr>
      <w:r w:rsidRPr="00904383">
        <w:rPr>
          <w:color w:val="000000"/>
          <w:sz w:val="26"/>
          <w:szCs w:val="26"/>
        </w:rPr>
        <w:t>информации о принимающих университетах-партнерах (не более тр</w:t>
      </w:r>
      <w:r w:rsidR="00694AF9">
        <w:rPr>
          <w:color w:val="000000"/>
          <w:sz w:val="26"/>
          <w:szCs w:val="26"/>
        </w:rPr>
        <w:t>е</w:t>
      </w:r>
      <w:r w:rsidRPr="00904383">
        <w:rPr>
          <w:color w:val="000000"/>
          <w:sz w:val="26"/>
          <w:szCs w:val="26"/>
        </w:rPr>
        <w:t xml:space="preserve">х), в которых студент планирует реализовать мобильность (наименование, страна его нахождения), а также сведений о наличии финансовой поддержки со стороны международных фондов и организаций, финансирующих академическую мобильность студентов, в том числе стипендии от </w:t>
      </w:r>
      <w:r w:rsidR="007F1DCC" w:rsidRPr="00904383">
        <w:rPr>
          <w:color w:val="000000"/>
          <w:sz w:val="26"/>
          <w:szCs w:val="26"/>
        </w:rPr>
        <w:t>партнерско</w:t>
      </w:r>
      <w:r w:rsidR="007F1DCC">
        <w:rPr>
          <w:color w:val="000000"/>
          <w:sz w:val="26"/>
          <w:szCs w:val="26"/>
        </w:rPr>
        <w:t>й</w:t>
      </w:r>
      <w:r w:rsidR="007F1DCC" w:rsidRPr="00904383">
        <w:rPr>
          <w:color w:val="000000"/>
          <w:sz w:val="26"/>
          <w:szCs w:val="26"/>
        </w:rPr>
        <w:t xml:space="preserve"> </w:t>
      </w:r>
      <w:r w:rsidR="007F1DCC" w:rsidRPr="00904383">
        <w:rPr>
          <w:sz w:val="26"/>
          <w:szCs w:val="26"/>
        </w:rPr>
        <w:t>организаци</w:t>
      </w:r>
      <w:r w:rsidR="007F1DCC">
        <w:rPr>
          <w:sz w:val="26"/>
          <w:szCs w:val="26"/>
        </w:rPr>
        <w:t>и</w:t>
      </w:r>
      <w:r w:rsidRPr="00904383">
        <w:rPr>
          <w:color w:val="000000"/>
          <w:sz w:val="26"/>
          <w:szCs w:val="26"/>
        </w:rPr>
        <w:t>, если таковая имеется;</w:t>
      </w:r>
    </w:p>
    <w:p w14:paraId="63022E77" w14:textId="77777777" w:rsidR="00CC1B69" w:rsidRPr="00904383" w:rsidRDefault="00CC1B69" w:rsidP="00503965">
      <w:pPr>
        <w:pStyle w:val="a9"/>
        <w:widowControl w:val="0"/>
        <w:numPr>
          <w:ilvl w:val="2"/>
          <w:numId w:val="4"/>
        </w:numPr>
        <w:shd w:val="clear" w:color="auto" w:fill="FFFFFF"/>
        <w:tabs>
          <w:tab w:val="left" w:pos="1560"/>
        </w:tabs>
        <w:autoSpaceDE w:val="0"/>
        <w:autoSpaceDN w:val="0"/>
        <w:adjustRightInd w:val="0"/>
        <w:ind w:left="0" w:firstLine="851"/>
        <w:jc w:val="both"/>
        <w:rPr>
          <w:color w:val="000000"/>
          <w:sz w:val="26"/>
          <w:szCs w:val="26"/>
        </w:rPr>
      </w:pPr>
      <w:r w:rsidRPr="00904383">
        <w:rPr>
          <w:color w:val="000000"/>
          <w:sz w:val="26"/>
          <w:szCs w:val="26"/>
        </w:rPr>
        <w:t>подготовку форм для голосования Конкурсной комиссии, обработка результатов, подготовка и согласование протоколов;</w:t>
      </w:r>
    </w:p>
    <w:p w14:paraId="65BD6A63" w14:textId="77777777" w:rsidR="00CC1B69" w:rsidRPr="00904383" w:rsidRDefault="00CC1B69" w:rsidP="00503965">
      <w:pPr>
        <w:pStyle w:val="a9"/>
        <w:widowControl w:val="0"/>
        <w:numPr>
          <w:ilvl w:val="2"/>
          <w:numId w:val="4"/>
        </w:numPr>
        <w:shd w:val="clear" w:color="auto" w:fill="FFFFFF"/>
        <w:tabs>
          <w:tab w:val="left" w:pos="1560"/>
        </w:tabs>
        <w:autoSpaceDE w:val="0"/>
        <w:autoSpaceDN w:val="0"/>
        <w:adjustRightInd w:val="0"/>
        <w:ind w:left="0" w:firstLine="851"/>
        <w:jc w:val="both"/>
        <w:rPr>
          <w:color w:val="000000"/>
          <w:sz w:val="26"/>
          <w:szCs w:val="26"/>
        </w:rPr>
      </w:pPr>
      <w:r w:rsidRPr="00904383">
        <w:rPr>
          <w:color w:val="000000"/>
          <w:sz w:val="26"/>
          <w:szCs w:val="26"/>
        </w:rPr>
        <w:lastRenderedPageBreak/>
        <w:t>информирование студентов о результатах отбора.</w:t>
      </w:r>
    </w:p>
    <w:p w14:paraId="2EA74C08" w14:textId="0DE0A371" w:rsidR="00CC1B69" w:rsidRPr="00904383" w:rsidRDefault="00CC1B69" w:rsidP="00500576">
      <w:pPr>
        <w:pStyle w:val="a9"/>
        <w:widowControl w:val="0"/>
        <w:numPr>
          <w:ilvl w:val="1"/>
          <w:numId w:val="4"/>
        </w:numPr>
        <w:shd w:val="clear" w:color="auto" w:fill="FFFFFF"/>
        <w:autoSpaceDE w:val="0"/>
        <w:autoSpaceDN w:val="0"/>
        <w:adjustRightInd w:val="0"/>
        <w:ind w:left="0" w:firstLine="709"/>
        <w:jc w:val="both"/>
        <w:rPr>
          <w:color w:val="000000"/>
          <w:sz w:val="26"/>
          <w:szCs w:val="26"/>
        </w:rPr>
      </w:pPr>
      <w:r w:rsidRPr="00875E33">
        <w:rPr>
          <w:bCs/>
          <w:color w:val="000000"/>
          <w:sz w:val="26"/>
          <w:szCs w:val="26"/>
        </w:rPr>
        <w:t>Административную</w:t>
      </w:r>
      <w:r w:rsidRPr="00904383">
        <w:rPr>
          <w:color w:val="000000"/>
          <w:sz w:val="26"/>
          <w:szCs w:val="26"/>
        </w:rPr>
        <w:t xml:space="preserve"> поддержку проведения конкурсного отбора осуществляет Центр международных обменов</w:t>
      </w:r>
      <w:r w:rsidR="00875E33">
        <w:rPr>
          <w:color w:val="000000"/>
          <w:sz w:val="26"/>
          <w:szCs w:val="26"/>
        </w:rPr>
        <w:t xml:space="preserve"> Высшей школы бизнеса</w:t>
      </w:r>
      <w:r w:rsidRPr="00904383">
        <w:rPr>
          <w:color w:val="000000"/>
          <w:sz w:val="26"/>
          <w:szCs w:val="26"/>
        </w:rPr>
        <w:t xml:space="preserve"> (далее </w:t>
      </w:r>
      <w:r w:rsidR="005843B9">
        <w:rPr>
          <w:color w:val="000000"/>
          <w:sz w:val="26"/>
          <w:szCs w:val="26"/>
        </w:rPr>
        <w:t xml:space="preserve">– </w:t>
      </w:r>
      <w:r w:rsidRPr="00904383">
        <w:rPr>
          <w:color w:val="000000"/>
          <w:sz w:val="26"/>
          <w:szCs w:val="26"/>
        </w:rPr>
        <w:t>ЦМО).</w:t>
      </w:r>
    </w:p>
    <w:p w14:paraId="0B2253B0" w14:textId="77777777" w:rsidR="0033675A" w:rsidRPr="00904383" w:rsidRDefault="0033675A" w:rsidP="00500576">
      <w:pPr>
        <w:shd w:val="clear" w:color="auto" w:fill="FFFFFF"/>
        <w:ind w:firstLine="426"/>
        <w:contextualSpacing/>
        <w:jc w:val="both"/>
        <w:rPr>
          <w:color w:val="000000"/>
          <w:sz w:val="26"/>
          <w:szCs w:val="26"/>
        </w:rPr>
      </w:pPr>
    </w:p>
    <w:p w14:paraId="7A8BD1F7" w14:textId="77777777" w:rsidR="00CC1B69" w:rsidRPr="00904383" w:rsidRDefault="00CC1B69" w:rsidP="00500576">
      <w:pPr>
        <w:pStyle w:val="a9"/>
        <w:numPr>
          <w:ilvl w:val="0"/>
          <w:numId w:val="1"/>
        </w:numPr>
        <w:ind w:left="0" w:firstLine="0"/>
        <w:jc w:val="center"/>
        <w:rPr>
          <w:b/>
          <w:sz w:val="26"/>
          <w:szCs w:val="26"/>
        </w:rPr>
      </w:pPr>
      <w:r w:rsidRPr="00904383">
        <w:rPr>
          <w:b/>
          <w:sz w:val="26"/>
          <w:szCs w:val="26"/>
        </w:rPr>
        <w:t>Порядок назначения стипендии</w:t>
      </w:r>
    </w:p>
    <w:p w14:paraId="4A744077" w14:textId="52D479BB" w:rsidR="00CC1B69" w:rsidRPr="00904383" w:rsidRDefault="003A47FF" w:rsidP="00571FD2">
      <w:pPr>
        <w:pStyle w:val="a9"/>
        <w:widowControl w:val="0"/>
        <w:numPr>
          <w:ilvl w:val="1"/>
          <w:numId w:val="5"/>
        </w:numPr>
        <w:shd w:val="clear" w:color="auto" w:fill="FFFFFF"/>
        <w:autoSpaceDE w:val="0"/>
        <w:autoSpaceDN w:val="0"/>
        <w:adjustRightInd w:val="0"/>
        <w:ind w:left="0" w:firstLine="709"/>
        <w:jc w:val="both"/>
        <w:rPr>
          <w:color w:val="000000"/>
          <w:sz w:val="26"/>
          <w:szCs w:val="26"/>
        </w:rPr>
      </w:pPr>
      <w:r>
        <w:rPr>
          <w:bCs/>
          <w:sz w:val="26"/>
          <w:szCs w:val="26"/>
        </w:rPr>
        <w:t>Участниками конкурса на получение</w:t>
      </w:r>
      <w:r w:rsidRPr="009139EE">
        <w:rPr>
          <w:color w:val="000000"/>
          <w:sz w:val="26"/>
          <w:szCs w:val="26"/>
        </w:rPr>
        <w:t xml:space="preserve"> Стипендии </w:t>
      </w:r>
      <w:r w:rsidR="00CC1B69" w:rsidRPr="00904383">
        <w:rPr>
          <w:color w:val="000000"/>
          <w:sz w:val="26"/>
          <w:szCs w:val="26"/>
        </w:rPr>
        <w:t xml:space="preserve">являются студенты ВШБ, подавшие </w:t>
      </w:r>
      <w:r w:rsidRPr="009139EE">
        <w:rPr>
          <w:color w:val="000000"/>
          <w:sz w:val="26"/>
          <w:szCs w:val="26"/>
        </w:rPr>
        <w:t>заявки на участие</w:t>
      </w:r>
      <w:r w:rsidRPr="009139EE">
        <w:rPr>
          <w:sz w:val="26"/>
          <w:szCs w:val="26"/>
        </w:rPr>
        <w:t xml:space="preserve"> в программах международной академической мобильности</w:t>
      </w:r>
      <w:r w:rsidR="00D0517E" w:rsidRPr="00D0517E">
        <w:rPr>
          <w:color w:val="000000"/>
          <w:sz w:val="26"/>
          <w:szCs w:val="26"/>
        </w:rPr>
        <w:t>.</w:t>
      </w:r>
    </w:p>
    <w:p w14:paraId="68D9F416" w14:textId="1DC3C3A7" w:rsidR="00CC1B69" w:rsidRPr="00904383" w:rsidRDefault="00571E46" w:rsidP="00500576">
      <w:pPr>
        <w:pStyle w:val="a9"/>
        <w:widowControl w:val="0"/>
        <w:numPr>
          <w:ilvl w:val="1"/>
          <w:numId w:val="5"/>
        </w:numPr>
        <w:shd w:val="clear" w:color="auto" w:fill="FFFFFF"/>
        <w:autoSpaceDE w:val="0"/>
        <w:autoSpaceDN w:val="0"/>
        <w:adjustRightInd w:val="0"/>
        <w:ind w:left="0" w:firstLine="709"/>
        <w:jc w:val="both"/>
        <w:rPr>
          <w:color w:val="000000"/>
          <w:sz w:val="26"/>
          <w:szCs w:val="26"/>
        </w:rPr>
      </w:pPr>
      <w:r>
        <w:rPr>
          <w:color w:val="000000"/>
          <w:sz w:val="26"/>
          <w:szCs w:val="26"/>
        </w:rPr>
        <w:t>Р</w:t>
      </w:r>
      <w:r w:rsidR="00CC1B69" w:rsidRPr="00904383">
        <w:rPr>
          <w:color w:val="000000"/>
          <w:sz w:val="26"/>
          <w:szCs w:val="26"/>
        </w:rPr>
        <w:t>азмер и количеств</w:t>
      </w:r>
      <w:r>
        <w:rPr>
          <w:color w:val="000000"/>
          <w:sz w:val="26"/>
          <w:szCs w:val="26"/>
        </w:rPr>
        <w:t>о</w:t>
      </w:r>
      <w:r w:rsidR="00CC1B69" w:rsidRPr="00904383">
        <w:rPr>
          <w:color w:val="000000"/>
          <w:sz w:val="26"/>
          <w:szCs w:val="26"/>
        </w:rPr>
        <w:t xml:space="preserve"> Стипендий </w:t>
      </w:r>
      <w:r w:rsidR="003A47FF">
        <w:rPr>
          <w:color w:val="000000"/>
          <w:sz w:val="26"/>
          <w:szCs w:val="26"/>
        </w:rPr>
        <w:t xml:space="preserve">определяются </w:t>
      </w:r>
      <w:r>
        <w:rPr>
          <w:color w:val="000000"/>
          <w:sz w:val="26"/>
          <w:szCs w:val="26"/>
        </w:rPr>
        <w:t>ежегодно в соответствии с выделенным бюджетом на Стипендии</w:t>
      </w:r>
      <w:r w:rsidR="00CC1B69" w:rsidRPr="00904383">
        <w:rPr>
          <w:color w:val="000000"/>
          <w:sz w:val="26"/>
          <w:szCs w:val="26"/>
        </w:rPr>
        <w:t xml:space="preserve">. Информация о размере и количестве </w:t>
      </w:r>
      <w:r>
        <w:rPr>
          <w:color w:val="000000"/>
          <w:sz w:val="26"/>
          <w:szCs w:val="26"/>
        </w:rPr>
        <w:t>С</w:t>
      </w:r>
      <w:r w:rsidR="00CC1B69" w:rsidRPr="00904383">
        <w:rPr>
          <w:color w:val="000000"/>
          <w:sz w:val="26"/>
          <w:szCs w:val="26"/>
        </w:rPr>
        <w:t>типендий</w:t>
      </w:r>
      <w:r>
        <w:rPr>
          <w:color w:val="000000"/>
          <w:sz w:val="26"/>
          <w:szCs w:val="26"/>
        </w:rPr>
        <w:t xml:space="preserve"> </w:t>
      </w:r>
      <w:r w:rsidR="00CC1B69" w:rsidRPr="00904383">
        <w:rPr>
          <w:color w:val="000000"/>
          <w:sz w:val="26"/>
          <w:szCs w:val="26"/>
        </w:rPr>
        <w:t xml:space="preserve">для краткосрочных </w:t>
      </w:r>
      <w:r>
        <w:rPr>
          <w:color w:val="000000"/>
          <w:sz w:val="26"/>
          <w:szCs w:val="26"/>
        </w:rPr>
        <w:t xml:space="preserve">и долгосрочных </w:t>
      </w:r>
      <w:r w:rsidR="00CC1B69" w:rsidRPr="00904383">
        <w:rPr>
          <w:color w:val="000000"/>
          <w:sz w:val="26"/>
          <w:szCs w:val="26"/>
        </w:rPr>
        <w:t xml:space="preserve">программ размещается на сайте ЦМО: </w:t>
      </w:r>
      <w:hyperlink r:id="rId8" w:history="1">
        <w:r w:rsidRPr="009139EE">
          <w:rPr>
            <w:rStyle w:val="a8"/>
            <w:sz w:val="26"/>
            <w:szCs w:val="26"/>
          </w:rPr>
          <w:t>https://gsb.hse.ru/iec/scholarship</w:t>
        </w:r>
      </w:hyperlink>
      <w:r w:rsidR="00CC1B69" w:rsidRPr="00904383">
        <w:rPr>
          <w:color w:val="000000"/>
          <w:sz w:val="26"/>
          <w:szCs w:val="26"/>
        </w:rPr>
        <w:t>.</w:t>
      </w:r>
    </w:p>
    <w:p w14:paraId="0C75EE8D" w14:textId="099A3B93" w:rsidR="00CC1B69" w:rsidRPr="00904383" w:rsidRDefault="00CC1B69" w:rsidP="00500576">
      <w:pPr>
        <w:pStyle w:val="a9"/>
        <w:numPr>
          <w:ilvl w:val="1"/>
          <w:numId w:val="5"/>
        </w:numPr>
        <w:ind w:left="0" w:firstLine="709"/>
        <w:jc w:val="both"/>
        <w:rPr>
          <w:color w:val="000000"/>
          <w:sz w:val="26"/>
          <w:szCs w:val="26"/>
        </w:rPr>
      </w:pPr>
      <w:r w:rsidRPr="00904383">
        <w:rPr>
          <w:color w:val="000000"/>
          <w:sz w:val="26"/>
          <w:szCs w:val="26"/>
        </w:rPr>
        <w:t xml:space="preserve">Стипендия распределяется по результатам открытого конкурса. </w:t>
      </w:r>
      <w:r w:rsidR="007B29F0" w:rsidRPr="007B29F0">
        <w:rPr>
          <w:color w:val="000000"/>
          <w:sz w:val="26"/>
          <w:szCs w:val="26"/>
        </w:rPr>
        <w:t>Информация об условиях конкурса на получение Стипендии для участия в программах международной академической мобильности размещается на интернет-странице Центра международных обменов ВШБ (далее – ЦМО) по адресу: https://gsb.hse.ru/iec/scholarship в рамках корпоративного сайта (портала) НИУ ВШ</w:t>
      </w:r>
      <w:r w:rsidR="00A00AB8">
        <w:rPr>
          <w:color w:val="000000"/>
          <w:sz w:val="26"/>
          <w:szCs w:val="26"/>
        </w:rPr>
        <w:t>Э.</w:t>
      </w:r>
    </w:p>
    <w:p w14:paraId="234D42AF" w14:textId="252584DD" w:rsidR="00CC1B69" w:rsidRPr="00904383" w:rsidRDefault="00CC1B69" w:rsidP="00500576">
      <w:pPr>
        <w:pStyle w:val="a9"/>
        <w:widowControl w:val="0"/>
        <w:numPr>
          <w:ilvl w:val="1"/>
          <w:numId w:val="5"/>
        </w:numPr>
        <w:shd w:val="clear" w:color="auto" w:fill="FFFFFF"/>
        <w:autoSpaceDE w:val="0"/>
        <w:autoSpaceDN w:val="0"/>
        <w:adjustRightInd w:val="0"/>
        <w:ind w:left="0" w:firstLine="709"/>
        <w:jc w:val="both"/>
        <w:rPr>
          <w:sz w:val="26"/>
          <w:szCs w:val="26"/>
        </w:rPr>
      </w:pPr>
      <w:r w:rsidRPr="00904383">
        <w:rPr>
          <w:sz w:val="26"/>
          <w:szCs w:val="26"/>
        </w:rPr>
        <w:t xml:space="preserve">Для участия в конкурсе для получения </w:t>
      </w:r>
      <w:r w:rsidR="00E71F1F">
        <w:rPr>
          <w:sz w:val="26"/>
          <w:szCs w:val="26"/>
        </w:rPr>
        <w:t>С</w:t>
      </w:r>
      <w:r w:rsidRPr="00904383">
        <w:rPr>
          <w:sz w:val="26"/>
          <w:szCs w:val="26"/>
        </w:rPr>
        <w:t>типендии студентам необходимо предоставить следующие документы:</w:t>
      </w:r>
    </w:p>
    <w:p w14:paraId="6603F489" w14:textId="226BA97C" w:rsidR="00CC1B69" w:rsidRPr="00904383" w:rsidRDefault="00CC1B69" w:rsidP="00503965">
      <w:pPr>
        <w:pStyle w:val="a9"/>
        <w:widowControl w:val="0"/>
        <w:numPr>
          <w:ilvl w:val="2"/>
          <w:numId w:val="5"/>
        </w:numPr>
        <w:shd w:val="clear" w:color="auto" w:fill="FFFFFF"/>
        <w:tabs>
          <w:tab w:val="left" w:pos="1560"/>
        </w:tabs>
        <w:autoSpaceDE w:val="0"/>
        <w:autoSpaceDN w:val="0"/>
        <w:adjustRightInd w:val="0"/>
        <w:ind w:left="0" w:firstLine="851"/>
        <w:jc w:val="both"/>
        <w:rPr>
          <w:color w:val="000000"/>
          <w:sz w:val="26"/>
          <w:szCs w:val="26"/>
        </w:rPr>
      </w:pPr>
      <w:r w:rsidRPr="00904383">
        <w:rPr>
          <w:sz w:val="26"/>
          <w:szCs w:val="26"/>
        </w:rPr>
        <w:t xml:space="preserve">заявку на участие </w:t>
      </w:r>
      <w:r w:rsidR="00694AF9" w:rsidRPr="009139EE">
        <w:rPr>
          <w:sz w:val="26"/>
          <w:szCs w:val="26"/>
        </w:rPr>
        <w:t>в программе</w:t>
      </w:r>
      <w:r w:rsidR="00694AF9">
        <w:rPr>
          <w:sz w:val="26"/>
          <w:szCs w:val="26"/>
        </w:rPr>
        <w:t xml:space="preserve"> </w:t>
      </w:r>
      <w:r w:rsidR="00694AF9" w:rsidRPr="009139EE">
        <w:rPr>
          <w:sz w:val="26"/>
          <w:szCs w:val="26"/>
        </w:rPr>
        <w:t>международной академической мобильности</w:t>
      </w:r>
      <w:r w:rsidR="00694AF9">
        <w:rPr>
          <w:sz w:val="26"/>
          <w:szCs w:val="26"/>
        </w:rPr>
        <w:t xml:space="preserve"> </w:t>
      </w:r>
      <w:r w:rsidRPr="00904383">
        <w:rPr>
          <w:sz w:val="26"/>
          <w:szCs w:val="26"/>
        </w:rPr>
        <w:t>в рамках основного конкурса</w:t>
      </w:r>
      <w:r w:rsidRPr="00904383">
        <w:rPr>
          <w:rStyle w:val="ac"/>
          <w:sz w:val="26"/>
          <w:szCs w:val="26"/>
        </w:rPr>
        <w:footnoteReference w:id="3"/>
      </w:r>
      <w:r w:rsidRPr="00904383">
        <w:rPr>
          <w:color w:val="000000"/>
          <w:sz w:val="26"/>
          <w:szCs w:val="26"/>
        </w:rPr>
        <w:t xml:space="preserve">; </w:t>
      </w:r>
    </w:p>
    <w:p w14:paraId="40C9181E" w14:textId="77777777" w:rsidR="00CC1B69" w:rsidRPr="00904383" w:rsidRDefault="00CC1B69" w:rsidP="00503965">
      <w:pPr>
        <w:pStyle w:val="a9"/>
        <w:widowControl w:val="0"/>
        <w:numPr>
          <w:ilvl w:val="2"/>
          <w:numId w:val="5"/>
        </w:numPr>
        <w:shd w:val="clear" w:color="auto" w:fill="FFFFFF"/>
        <w:tabs>
          <w:tab w:val="left" w:pos="1560"/>
        </w:tabs>
        <w:autoSpaceDE w:val="0"/>
        <w:autoSpaceDN w:val="0"/>
        <w:adjustRightInd w:val="0"/>
        <w:ind w:left="0" w:firstLine="851"/>
        <w:jc w:val="both"/>
        <w:rPr>
          <w:color w:val="000000"/>
          <w:sz w:val="26"/>
          <w:szCs w:val="26"/>
        </w:rPr>
      </w:pPr>
      <w:r w:rsidRPr="00904383">
        <w:rPr>
          <w:color w:val="000000"/>
          <w:sz w:val="26"/>
          <w:szCs w:val="26"/>
        </w:rPr>
        <w:t>подтверждение уровня владения иностранным языком;</w:t>
      </w:r>
    </w:p>
    <w:p w14:paraId="7DAF0366" w14:textId="77777777" w:rsidR="00CC1B69" w:rsidRPr="00904383" w:rsidRDefault="00CC1B69" w:rsidP="00503965">
      <w:pPr>
        <w:pStyle w:val="a9"/>
        <w:widowControl w:val="0"/>
        <w:numPr>
          <w:ilvl w:val="2"/>
          <w:numId w:val="5"/>
        </w:numPr>
        <w:shd w:val="clear" w:color="auto" w:fill="FFFFFF"/>
        <w:tabs>
          <w:tab w:val="left" w:pos="1560"/>
        </w:tabs>
        <w:autoSpaceDE w:val="0"/>
        <w:autoSpaceDN w:val="0"/>
        <w:adjustRightInd w:val="0"/>
        <w:ind w:left="0" w:firstLine="851"/>
        <w:jc w:val="both"/>
        <w:rPr>
          <w:color w:val="000000"/>
          <w:sz w:val="26"/>
          <w:szCs w:val="26"/>
        </w:rPr>
      </w:pPr>
      <w:r w:rsidRPr="00904383">
        <w:rPr>
          <w:color w:val="000000"/>
          <w:sz w:val="26"/>
          <w:szCs w:val="26"/>
        </w:rPr>
        <w:t>подтверждение отсутствия академической задолженности и оценок «удовлетворительно» по результатам промежуточной аттестации в предшествующем семестре в соответствии с календарным учебным графиком промежуточных и итоговой аттестаций студентов.</w:t>
      </w:r>
    </w:p>
    <w:p w14:paraId="6AE125E5" w14:textId="5B97E62A" w:rsidR="00A30453" w:rsidRPr="00A30453" w:rsidRDefault="00A30453" w:rsidP="00A30453">
      <w:pPr>
        <w:pStyle w:val="a9"/>
        <w:numPr>
          <w:ilvl w:val="1"/>
          <w:numId w:val="5"/>
        </w:numPr>
        <w:ind w:left="0" w:firstLine="709"/>
        <w:jc w:val="both"/>
        <w:rPr>
          <w:color w:val="000000"/>
          <w:sz w:val="26"/>
          <w:szCs w:val="26"/>
        </w:rPr>
      </w:pPr>
      <w:r w:rsidRPr="00A30453">
        <w:rPr>
          <w:color w:val="000000"/>
          <w:sz w:val="26"/>
          <w:szCs w:val="26"/>
        </w:rPr>
        <w:t>В случае предоставления неполного комплекта документов или документов, которые не соответствуют требованиям пункта 2.4</w:t>
      </w:r>
      <w:r w:rsidR="00BB06B8" w:rsidRPr="008C3CCE">
        <w:rPr>
          <w:color w:val="000000"/>
          <w:sz w:val="26"/>
          <w:szCs w:val="26"/>
        </w:rPr>
        <w:t xml:space="preserve"> </w:t>
      </w:r>
      <w:r w:rsidR="00BB06B8">
        <w:rPr>
          <w:color w:val="000000"/>
          <w:sz w:val="26"/>
          <w:szCs w:val="26"/>
        </w:rPr>
        <w:t>Порядка</w:t>
      </w:r>
      <w:r w:rsidRPr="00A30453">
        <w:rPr>
          <w:color w:val="000000"/>
          <w:sz w:val="26"/>
          <w:szCs w:val="26"/>
        </w:rPr>
        <w:t>, студент не может участвовать в конкурсе на Стипендию.</w:t>
      </w:r>
    </w:p>
    <w:p w14:paraId="5A77C17E" w14:textId="7057CA3D" w:rsidR="00A30453" w:rsidRPr="00A30453" w:rsidRDefault="00A30453" w:rsidP="00A30453">
      <w:pPr>
        <w:pStyle w:val="a9"/>
        <w:numPr>
          <w:ilvl w:val="1"/>
          <w:numId w:val="5"/>
        </w:numPr>
        <w:ind w:left="0" w:firstLine="709"/>
        <w:jc w:val="both"/>
        <w:rPr>
          <w:color w:val="000000"/>
          <w:sz w:val="26"/>
          <w:szCs w:val="26"/>
        </w:rPr>
      </w:pPr>
      <w:r w:rsidRPr="00A30453">
        <w:rPr>
          <w:color w:val="000000"/>
          <w:sz w:val="26"/>
          <w:szCs w:val="26"/>
        </w:rPr>
        <w:t>ЦМО рассчитывает итоговый балл для каждого студента, подавшего необходимые документы, отвечающие критериям, указанным в пункте 2.4</w:t>
      </w:r>
      <w:r w:rsidR="00BB06B8">
        <w:rPr>
          <w:color w:val="000000"/>
          <w:sz w:val="26"/>
          <w:szCs w:val="26"/>
        </w:rPr>
        <w:t xml:space="preserve"> Порядка</w:t>
      </w:r>
      <w:r w:rsidRPr="00A30453">
        <w:rPr>
          <w:color w:val="000000"/>
          <w:sz w:val="26"/>
          <w:szCs w:val="26"/>
        </w:rPr>
        <w:t>, путем суммирования следующих показателей:</w:t>
      </w:r>
    </w:p>
    <w:p w14:paraId="3F46EFFE" w14:textId="5D316EA6" w:rsidR="00A30453" w:rsidRPr="00A30453" w:rsidRDefault="00A30453" w:rsidP="00503965">
      <w:pPr>
        <w:pStyle w:val="a9"/>
        <w:widowControl w:val="0"/>
        <w:numPr>
          <w:ilvl w:val="2"/>
          <w:numId w:val="5"/>
        </w:numPr>
        <w:shd w:val="clear" w:color="auto" w:fill="FFFFFF"/>
        <w:tabs>
          <w:tab w:val="left" w:pos="1560"/>
        </w:tabs>
        <w:autoSpaceDE w:val="0"/>
        <w:autoSpaceDN w:val="0"/>
        <w:adjustRightInd w:val="0"/>
        <w:ind w:left="0" w:firstLine="851"/>
        <w:jc w:val="both"/>
        <w:rPr>
          <w:color w:val="000000"/>
          <w:sz w:val="26"/>
          <w:szCs w:val="26"/>
        </w:rPr>
      </w:pPr>
      <w:r w:rsidRPr="00A30453">
        <w:rPr>
          <w:color w:val="000000"/>
          <w:sz w:val="26"/>
          <w:szCs w:val="26"/>
        </w:rPr>
        <w:t>академическая успеваемость (учитывается средний балл не ниже 8.0);</w:t>
      </w:r>
    </w:p>
    <w:p w14:paraId="1F71A85C" w14:textId="77777777" w:rsidR="00A30453" w:rsidRPr="00A30453" w:rsidRDefault="00A30453" w:rsidP="00503965">
      <w:pPr>
        <w:pStyle w:val="a9"/>
        <w:widowControl w:val="0"/>
        <w:numPr>
          <w:ilvl w:val="2"/>
          <w:numId w:val="5"/>
        </w:numPr>
        <w:shd w:val="clear" w:color="auto" w:fill="FFFFFF"/>
        <w:tabs>
          <w:tab w:val="left" w:pos="1560"/>
        </w:tabs>
        <w:autoSpaceDE w:val="0"/>
        <w:autoSpaceDN w:val="0"/>
        <w:adjustRightInd w:val="0"/>
        <w:ind w:left="0" w:firstLine="851"/>
        <w:jc w:val="both"/>
        <w:rPr>
          <w:color w:val="000000"/>
          <w:sz w:val="26"/>
          <w:szCs w:val="26"/>
        </w:rPr>
      </w:pPr>
      <w:r w:rsidRPr="00A30453">
        <w:rPr>
          <w:color w:val="000000"/>
          <w:sz w:val="26"/>
          <w:szCs w:val="26"/>
        </w:rPr>
        <w:t>внеаудиторная активность и участие в общественной жизни ВШБ (приложение). Максимальный балл по данному критерию составляет 2.0.</w:t>
      </w:r>
    </w:p>
    <w:p w14:paraId="66549707" w14:textId="0116706C" w:rsidR="00A30453" w:rsidRPr="00A30453" w:rsidRDefault="00A30453" w:rsidP="00A30453">
      <w:pPr>
        <w:pStyle w:val="a9"/>
        <w:numPr>
          <w:ilvl w:val="1"/>
          <w:numId w:val="5"/>
        </w:numPr>
        <w:ind w:left="0" w:firstLine="709"/>
        <w:jc w:val="both"/>
        <w:rPr>
          <w:color w:val="000000"/>
          <w:sz w:val="26"/>
          <w:szCs w:val="26"/>
        </w:rPr>
      </w:pPr>
      <w:r w:rsidRPr="00A30453">
        <w:rPr>
          <w:color w:val="000000"/>
          <w:sz w:val="26"/>
          <w:szCs w:val="26"/>
        </w:rPr>
        <w:t>Максимальный итоговый бал, указанный в пункте 2.6</w:t>
      </w:r>
      <w:r w:rsidR="00BB06B8">
        <w:rPr>
          <w:color w:val="000000"/>
          <w:sz w:val="26"/>
          <w:szCs w:val="26"/>
        </w:rPr>
        <w:t xml:space="preserve"> Порядка</w:t>
      </w:r>
      <w:r w:rsidRPr="00A30453">
        <w:rPr>
          <w:color w:val="000000"/>
          <w:sz w:val="26"/>
          <w:szCs w:val="26"/>
        </w:rPr>
        <w:t>, составляет 12.00.</w:t>
      </w:r>
    </w:p>
    <w:p w14:paraId="5632DDEE" w14:textId="77777777" w:rsidR="00A30453" w:rsidRPr="00A30453" w:rsidRDefault="00A30453" w:rsidP="00A30453">
      <w:pPr>
        <w:pStyle w:val="a9"/>
        <w:numPr>
          <w:ilvl w:val="1"/>
          <w:numId w:val="5"/>
        </w:numPr>
        <w:ind w:left="0" w:firstLine="709"/>
        <w:jc w:val="both"/>
        <w:rPr>
          <w:color w:val="000000"/>
          <w:sz w:val="26"/>
          <w:szCs w:val="26"/>
        </w:rPr>
      </w:pPr>
      <w:r w:rsidRPr="00A30453">
        <w:rPr>
          <w:color w:val="000000"/>
          <w:sz w:val="26"/>
          <w:szCs w:val="26"/>
        </w:rPr>
        <w:t>На основании рассчитанного итогового балла каждого студента, ЦМО ранжирует всех студентов в порядке убывания итогового балла и предоставляет данный рейтинг в комиссию по поддержке образовательных инициатив ВШБ.</w:t>
      </w:r>
    </w:p>
    <w:p w14:paraId="7878CCFF" w14:textId="36C3BB96" w:rsidR="00A30453" w:rsidRPr="00A30453" w:rsidRDefault="00A30453" w:rsidP="00A30453">
      <w:pPr>
        <w:pStyle w:val="a9"/>
        <w:numPr>
          <w:ilvl w:val="1"/>
          <w:numId w:val="5"/>
        </w:numPr>
        <w:ind w:left="0" w:firstLine="709"/>
        <w:jc w:val="both"/>
        <w:rPr>
          <w:color w:val="000000"/>
          <w:sz w:val="26"/>
          <w:szCs w:val="26"/>
        </w:rPr>
      </w:pPr>
      <w:r w:rsidRPr="00A30453">
        <w:rPr>
          <w:color w:val="000000"/>
          <w:sz w:val="26"/>
          <w:szCs w:val="26"/>
        </w:rPr>
        <w:t>Решение о назначении Стипендии принимается комиссией по поддержке образовательных инициатив ВШБ не позднее чем за 30</w:t>
      </w:r>
      <w:r w:rsidR="003C7C5E">
        <w:rPr>
          <w:color w:val="000000"/>
          <w:sz w:val="26"/>
          <w:szCs w:val="26"/>
        </w:rPr>
        <w:t xml:space="preserve"> (тридцать)</w:t>
      </w:r>
      <w:r w:rsidRPr="00A30453">
        <w:rPr>
          <w:color w:val="000000"/>
          <w:sz w:val="26"/>
          <w:szCs w:val="26"/>
        </w:rPr>
        <w:t xml:space="preserve"> календарных дней </w:t>
      </w:r>
      <w:r w:rsidRPr="00A30453">
        <w:rPr>
          <w:color w:val="000000"/>
          <w:sz w:val="26"/>
          <w:szCs w:val="26"/>
        </w:rPr>
        <w:lastRenderedPageBreak/>
        <w:t>до начала соответствующей программы мобильности путем выбора студентов, имеющих максимальный итоговый балл.</w:t>
      </w:r>
    </w:p>
    <w:p w14:paraId="2BFE836E" w14:textId="30380A6D" w:rsidR="00A30453" w:rsidRDefault="00A30453" w:rsidP="00A30453">
      <w:pPr>
        <w:pStyle w:val="a9"/>
        <w:numPr>
          <w:ilvl w:val="1"/>
          <w:numId w:val="5"/>
        </w:numPr>
        <w:ind w:left="0" w:firstLine="709"/>
        <w:jc w:val="both"/>
        <w:rPr>
          <w:color w:val="000000"/>
          <w:sz w:val="26"/>
          <w:szCs w:val="26"/>
        </w:rPr>
      </w:pPr>
      <w:r w:rsidRPr="007F0B0B">
        <w:rPr>
          <w:color w:val="000000"/>
          <w:sz w:val="26"/>
          <w:szCs w:val="26"/>
        </w:rPr>
        <w:t>Студенты, имеющие финансовую поддержку в рамках международных фондов, программ или подразделений НИУ ВШЭ, финансирующих академическую мобильность студентов, в том числе стипендии от университетов-партнеров, не могут участвовать в конкурсе на Стипендию. В случае выявления наличия указанной финансовой поддержки на любом из этапов конкурса, студент подлежит исключению из конкурса.</w:t>
      </w:r>
    </w:p>
    <w:p w14:paraId="70F4CCF0" w14:textId="3311F8A6" w:rsidR="00F46E98" w:rsidRPr="007F0B0B" w:rsidRDefault="00F46E98" w:rsidP="00F46E98">
      <w:pPr>
        <w:pStyle w:val="a9"/>
        <w:numPr>
          <w:ilvl w:val="1"/>
          <w:numId w:val="5"/>
        </w:numPr>
        <w:ind w:left="0" w:firstLine="709"/>
        <w:jc w:val="both"/>
        <w:rPr>
          <w:color w:val="000000"/>
          <w:sz w:val="26"/>
          <w:szCs w:val="26"/>
        </w:rPr>
      </w:pPr>
      <w:r w:rsidRPr="00F46E98">
        <w:rPr>
          <w:color w:val="000000"/>
          <w:sz w:val="26"/>
          <w:szCs w:val="26"/>
        </w:rPr>
        <w:t xml:space="preserve">Во избежание получения студентами нескольких стипендий на международную академическую мобильность информация о </w:t>
      </w:r>
      <w:r>
        <w:rPr>
          <w:color w:val="000000"/>
          <w:sz w:val="26"/>
          <w:szCs w:val="26"/>
        </w:rPr>
        <w:t xml:space="preserve">получателях </w:t>
      </w:r>
      <w:r w:rsidRPr="00F46E98">
        <w:rPr>
          <w:color w:val="000000"/>
          <w:sz w:val="26"/>
          <w:szCs w:val="26"/>
        </w:rPr>
        <w:t>финансовой поддержки в рамках международных фондов, программ или подразделений НИУ ВШЭ, финансирующих академическую мобильность студентов, в том числе стипендии от университе</w:t>
      </w:r>
      <w:r>
        <w:rPr>
          <w:color w:val="000000"/>
          <w:sz w:val="26"/>
          <w:szCs w:val="26"/>
        </w:rPr>
        <w:t>тов-партнеров, запрашивается</w:t>
      </w:r>
      <w:r w:rsidR="00F474EB">
        <w:rPr>
          <w:color w:val="000000"/>
          <w:sz w:val="26"/>
          <w:szCs w:val="26"/>
        </w:rPr>
        <w:t xml:space="preserve"> </w:t>
      </w:r>
      <w:r>
        <w:rPr>
          <w:color w:val="000000"/>
          <w:sz w:val="26"/>
          <w:szCs w:val="26"/>
        </w:rPr>
        <w:t xml:space="preserve">в </w:t>
      </w:r>
      <w:r w:rsidRPr="00F46E98">
        <w:rPr>
          <w:color w:val="000000"/>
          <w:sz w:val="26"/>
          <w:szCs w:val="26"/>
        </w:rPr>
        <w:t>Центре международной студенческой мобильности и Центре стипендиальных и благотворительных программ</w:t>
      </w:r>
      <w:r w:rsidR="0058383A">
        <w:rPr>
          <w:color w:val="000000"/>
          <w:sz w:val="26"/>
          <w:szCs w:val="26"/>
        </w:rPr>
        <w:t>.</w:t>
      </w:r>
    </w:p>
    <w:p w14:paraId="4F14BAB5" w14:textId="2C1184DD" w:rsidR="00CC1B69" w:rsidRPr="00904383" w:rsidRDefault="00CC1B69" w:rsidP="00A30453">
      <w:pPr>
        <w:pStyle w:val="a9"/>
        <w:numPr>
          <w:ilvl w:val="1"/>
          <w:numId w:val="5"/>
        </w:numPr>
        <w:ind w:left="0" w:firstLine="709"/>
        <w:jc w:val="both"/>
        <w:rPr>
          <w:color w:val="000000"/>
          <w:sz w:val="26"/>
          <w:szCs w:val="26"/>
        </w:rPr>
      </w:pPr>
      <w:r w:rsidRPr="007F0B0B">
        <w:rPr>
          <w:color w:val="000000"/>
          <w:sz w:val="26"/>
          <w:szCs w:val="26"/>
        </w:rPr>
        <w:t>Решение о назначении Стипендии закрепляется</w:t>
      </w:r>
      <w:r w:rsidRPr="00904383">
        <w:rPr>
          <w:color w:val="000000"/>
          <w:sz w:val="26"/>
          <w:szCs w:val="26"/>
        </w:rPr>
        <w:t xml:space="preserve"> в соответствующем протоколе заседания </w:t>
      </w:r>
      <w:r w:rsidRPr="00904383">
        <w:rPr>
          <w:rFonts w:eastAsia="Times New Roman"/>
          <w:color w:val="000000"/>
          <w:sz w:val="26"/>
          <w:szCs w:val="26"/>
          <w:shd w:val="clear" w:color="auto" w:fill="FFFFFF"/>
        </w:rPr>
        <w:t xml:space="preserve">комиссии по поддержке образовательных инициатив </w:t>
      </w:r>
      <w:r w:rsidRPr="00904383">
        <w:rPr>
          <w:color w:val="000000"/>
          <w:sz w:val="26"/>
          <w:szCs w:val="26"/>
        </w:rPr>
        <w:t xml:space="preserve">ВШБ (далее – Протокол). </w:t>
      </w:r>
      <w:r w:rsidRPr="00904383">
        <w:rPr>
          <w:rFonts w:eastAsia="Times New Roman"/>
          <w:color w:val="000000"/>
          <w:sz w:val="26"/>
          <w:szCs w:val="26"/>
          <w:shd w:val="clear" w:color="auto" w:fill="FFFFFF"/>
        </w:rPr>
        <w:t xml:space="preserve">Комиссия по поддержке образовательных инициатив </w:t>
      </w:r>
      <w:r w:rsidRPr="00904383">
        <w:rPr>
          <w:color w:val="000000"/>
          <w:sz w:val="26"/>
          <w:szCs w:val="26"/>
        </w:rPr>
        <w:t xml:space="preserve">ВШБ рекомендует стипендиатов либо в основной список для назначения Стипендии, либо в дополнительный список (далее – лист ожидания). </w:t>
      </w:r>
      <w:r w:rsidR="003C7C5E" w:rsidRPr="003C7C5E">
        <w:rPr>
          <w:color w:val="000000"/>
          <w:sz w:val="26"/>
          <w:szCs w:val="26"/>
        </w:rPr>
        <w:t>Если стипендиат, указанный в основном списке, отказывается от участия в программе международной академической мобильности или не выезжает на программу международной академической мобильности, или получает финансовую поддержку на академическую мобильность из других источников, Стипендия может быть назначена другому стипендиату из листа ожидания с максимальным итоговым баллом</w:t>
      </w:r>
      <w:r w:rsidR="00481E88">
        <w:rPr>
          <w:color w:val="000000"/>
          <w:sz w:val="26"/>
          <w:szCs w:val="26"/>
        </w:rPr>
        <w:t>.</w:t>
      </w:r>
    </w:p>
    <w:p w14:paraId="694B7F14" w14:textId="77777777" w:rsidR="00CC1B69" w:rsidRPr="00904383" w:rsidRDefault="00CC1B69" w:rsidP="00500576">
      <w:pPr>
        <w:pStyle w:val="a9"/>
        <w:widowControl w:val="0"/>
        <w:numPr>
          <w:ilvl w:val="1"/>
          <w:numId w:val="5"/>
        </w:numPr>
        <w:shd w:val="clear" w:color="auto" w:fill="FFFFFF"/>
        <w:autoSpaceDE w:val="0"/>
        <w:autoSpaceDN w:val="0"/>
        <w:adjustRightInd w:val="0"/>
        <w:ind w:left="0" w:firstLine="709"/>
        <w:jc w:val="both"/>
        <w:rPr>
          <w:color w:val="000000"/>
          <w:sz w:val="26"/>
          <w:szCs w:val="26"/>
        </w:rPr>
      </w:pPr>
      <w:r w:rsidRPr="00904383">
        <w:rPr>
          <w:color w:val="000000"/>
          <w:sz w:val="26"/>
          <w:szCs w:val="26"/>
        </w:rPr>
        <w:t>Процедура оформления приказа о назначении Стипендии происходит в следующем порядке:</w:t>
      </w:r>
    </w:p>
    <w:p w14:paraId="10570D7E" w14:textId="019E8E09" w:rsidR="00CC1B69" w:rsidRPr="00904383" w:rsidRDefault="00CC1B69" w:rsidP="00503965">
      <w:pPr>
        <w:pStyle w:val="a9"/>
        <w:widowControl w:val="0"/>
        <w:numPr>
          <w:ilvl w:val="2"/>
          <w:numId w:val="5"/>
        </w:numPr>
        <w:shd w:val="clear" w:color="auto" w:fill="FFFFFF"/>
        <w:tabs>
          <w:tab w:val="left" w:pos="1560"/>
          <w:tab w:val="left" w:pos="1701"/>
        </w:tabs>
        <w:autoSpaceDE w:val="0"/>
        <w:autoSpaceDN w:val="0"/>
        <w:adjustRightInd w:val="0"/>
        <w:ind w:left="0" w:firstLine="851"/>
        <w:jc w:val="both"/>
        <w:rPr>
          <w:color w:val="000000"/>
          <w:sz w:val="26"/>
          <w:szCs w:val="26"/>
        </w:rPr>
      </w:pPr>
      <w:r w:rsidRPr="00904383">
        <w:rPr>
          <w:color w:val="000000"/>
          <w:sz w:val="26"/>
          <w:szCs w:val="26"/>
        </w:rPr>
        <w:t>В течение 10</w:t>
      </w:r>
      <w:r w:rsidR="00070925">
        <w:rPr>
          <w:color w:val="000000"/>
          <w:sz w:val="26"/>
          <w:szCs w:val="26"/>
        </w:rPr>
        <w:t xml:space="preserve"> (десяти)</w:t>
      </w:r>
      <w:r w:rsidRPr="00904383">
        <w:rPr>
          <w:color w:val="000000"/>
          <w:sz w:val="26"/>
          <w:szCs w:val="26"/>
        </w:rPr>
        <w:t xml:space="preserve"> рабочих дней с момента прибытия на </w:t>
      </w:r>
      <w:r w:rsidR="00BB06B8" w:rsidRPr="009139EE">
        <w:rPr>
          <w:sz w:val="26"/>
          <w:szCs w:val="26"/>
        </w:rPr>
        <w:t>международной академической</w:t>
      </w:r>
      <w:r w:rsidR="00BB06B8" w:rsidRPr="009139EE">
        <w:rPr>
          <w:color w:val="000000"/>
          <w:sz w:val="26"/>
          <w:szCs w:val="26"/>
        </w:rPr>
        <w:t xml:space="preserve"> мобильности </w:t>
      </w:r>
      <w:r w:rsidR="00B74301">
        <w:rPr>
          <w:color w:val="000000"/>
          <w:sz w:val="26"/>
          <w:szCs w:val="26"/>
        </w:rPr>
        <w:t>с</w:t>
      </w:r>
      <w:r w:rsidRPr="00904383">
        <w:rPr>
          <w:color w:val="000000"/>
          <w:sz w:val="26"/>
          <w:szCs w:val="26"/>
        </w:rPr>
        <w:t>типендиат отправляет в ЦМО по электронной почте фотокопию формы прибытия, заполненную и заверенную в установленном порядке сотрудником принимающего университета-партнера, ответственного за организацию международной студенческой мобильности;</w:t>
      </w:r>
    </w:p>
    <w:p w14:paraId="76AD4B79" w14:textId="302D2B45" w:rsidR="00CC1B69" w:rsidRPr="00904383" w:rsidRDefault="00B74301" w:rsidP="00503965">
      <w:pPr>
        <w:pStyle w:val="a9"/>
        <w:widowControl w:val="0"/>
        <w:numPr>
          <w:ilvl w:val="2"/>
          <w:numId w:val="5"/>
        </w:numPr>
        <w:shd w:val="clear" w:color="auto" w:fill="FFFFFF"/>
        <w:tabs>
          <w:tab w:val="left" w:pos="1560"/>
          <w:tab w:val="left" w:pos="1701"/>
        </w:tabs>
        <w:autoSpaceDE w:val="0"/>
        <w:autoSpaceDN w:val="0"/>
        <w:adjustRightInd w:val="0"/>
        <w:ind w:left="0" w:firstLine="851"/>
        <w:jc w:val="both"/>
        <w:rPr>
          <w:color w:val="000000"/>
          <w:sz w:val="26"/>
          <w:szCs w:val="26"/>
        </w:rPr>
      </w:pPr>
      <w:r w:rsidRPr="00B74301">
        <w:rPr>
          <w:color w:val="000000"/>
          <w:sz w:val="26"/>
          <w:szCs w:val="26"/>
        </w:rPr>
        <w:t>ЦМО в течение 3</w:t>
      </w:r>
      <w:r w:rsidR="00070925">
        <w:rPr>
          <w:color w:val="000000"/>
          <w:sz w:val="26"/>
          <w:szCs w:val="26"/>
        </w:rPr>
        <w:t xml:space="preserve"> (трех)</w:t>
      </w:r>
      <w:r w:rsidRPr="00B74301">
        <w:rPr>
          <w:color w:val="000000"/>
          <w:sz w:val="26"/>
          <w:szCs w:val="26"/>
        </w:rPr>
        <w:t xml:space="preserve"> рабочих дней после получения от стипендиата формы прибытия обрабатывает документы (проверяет наличие Протокола и приказов о направлении студентов на обучение по программам международной академической мобильности) и оформляет приказ о назначении Стипендии</w:t>
      </w:r>
      <w:r w:rsidR="00070925">
        <w:rPr>
          <w:color w:val="000000"/>
          <w:sz w:val="26"/>
          <w:szCs w:val="26"/>
        </w:rPr>
        <w:t>.</w:t>
      </w:r>
    </w:p>
    <w:p w14:paraId="283EEF3F" w14:textId="51F8DB13" w:rsidR="00CC1B69" w:rsidRDefault="00CC1B69" w:rsidP="00500576">
      <w:pPr>
        <w:pStyle w:val="a9"/>
        <w:widowControl w:val="0"/>
        <w:numPr>
          <w:ilvl w:val="1"/>
          <w:numId w:val="5"/>
        </w:numPr>
        <w:shd w:val="clear" w:color="auto" w:fill="FFFFFF"/>
        <w:autoSpaceDE w:val="0"/>
        <w:autoSpaceDN w:val="0"/>
        <w:adjustRightInd w:val="0"/>
        <w:ind w:left="0" w:firstLine="709"/>
        <w:jc w:val="both"/>
        <w:rPr>
          <w:color w:val="000000"/>
          <w:sz w:val="26"/>
          <w:szCs w:val="26"/>
        </w:rPr>
      </w:pPr>
      <w:r w:rsidRPr="00904383">
        <w:rPr>
          <w:color w:val="000000"/>
          <w:sz w:val="26"/>
          <w:szCs w:val="26"/>
        </w:rPr>
        <w:t xml:space="preserve">Стипендиатам, участвующим в программах долгосрочной международной академической мобильности, стипендия выплачивается равными долями </w:t>
      </w:r>
      <w:r w:rsidR="00BB06B8">
        <w:rPr>
          <w:color w:val="000000"/>
          <w:sz w:val="26"/>
          <w:szCs w:val="26"/>
        </w:rPr>
        <w:t xml:space="preserve">один раз в месяц </w:t>
      </w:r>
      <w:r w:rsidRPr="00904383">
        <w:rPr>
          <w:color w:val="000000"/>
          <w:sz w:val="26"/>
          <w:szCs w:val="26"/>
        </w:rPr>
        <w:t xml:space="preserve">в течение трех месяцев с момента издания приказа о ее назначении, вне зависимости от продолжительности программы </w:t>
      </w:r>
      <w:r w:rsidR="00BB06B8" w:rsidRPr="009139EE">
        <w:rPr>
          <w:sz w:val="26"/>
          <w:szCs w:val="26"/>
        </w:rPr>
        <w:t>международной академической</w:t>
      </w:r>
      <w:r w:rsidR="00BB06B8" w:rsidRPr="00904383">
        <w:rPr>
          <w:color w:val="000000"/>
          <w:sz w:val="26"/>
          <w:szCs w:val="26"/>
        </w:rPr>
        <w:t xml:space="preserve"> </w:t>
      </w:r>
      <w:r w:rsidRPr="00904383">
        <w:rPr>
          <w:color w:val="000000"/>
          <w:sz w:val="26"/>
          <w:szCs w:val="26"/>
        </w:rPr>
        <w:t>мобильности, путем перечисления средств на указанный стипендиатом банковский счет.</w:t>
      </w:r>
    </w:p>
    <w:p w14:paraId="116D0B4C" w14:textId="11CD52DE" w:rsidR="00CC1B69" w:rsidRPr="00904383" w:rsidRDefault="00CC1B69" w:rsidP="00500576">
      <w:pPr>
        <w:pStyle w:val="a9"/>
        <w:widowControl w:val="0"/>
        <w:numPr>
          <w:ilvl w:val="1"/>
          <w:numId w:val="5"/>
        </w:numPr>
        <w:shd w:val="clear" w:color="auto" w:fill="FFFFFF"/>
        <w:autoSpaceDE w:val="0"/>
        <w:autoSpaceDN w:val="0"/>
        <w:adjustRightInd w:val="0"/>
        <w:ind w:left="0" w:firstLine="709"/>
        <w:jc w:val="both"/>
        <w:rPr>
          <w:color w:val="000000"/>
          <w:sz w:val="26"/>
          <w:szCs w:val="26"/>
        </w:rPr>
      </w:pPr>
      <w:bookmarkStart w:id="0" w:name="_Hlk80890503"/>
      <w:r w:rsidRPr="00904383">
        <w:rPr>
          <w:color w:val="000000"/>
          <w:sz w:val="26"/>
          <w:szCs w:val="26"/>
        </w:rPr>
        <w:t xml:space="preserve">Стипендиатам, участвующим в программах краткосрочной международной академической мобильности, </w:t>
      </w:r>
      <w:r w:rsidR="00BB06B8" w:rsidRPr="00904383">
        <w:rPr>
          <w:color w:val="000000"/>
          <w:sz w:val="26"/>
          <w:szCs w:val="26"/>
        </w:rPr>
        <w:t xml:space="preserve">Стипендия </w:t>
      </w:r>
      <w:r w:rsidRPr="00904383">
        <w:rPr>
          <w:color w:val="000000"/>
          <w:sz w:val="26"/>
          <w:szCs w:val="26"/>
        </w:rPr>
        <w:t xml:space="preserve">выплачивается </w:t>
      </w:r>
      <w:proofErr w:type="spellStart"/>
      <w:r w:rsidRPr="00904383">
        <w:rPr>
          <w:color w:val="000000"/>
          <w:sz w:val="26"/>
          <w:szCs w:val="26"/>
        </w:rPr>
        <w:t>единоразово</w:t>
      </w:r>
      <w:proofErr w:type="spellEnd"/>
      <w:r w:rsidR="00564DD8">
        <w:rPr>
          <w:color w:val="000000"/>
          <w:sz w:val="26"/>
          <w:szCs w:val="26"/>
        </w:rPr>
        <w:t xml:space="preserve"> после </w:t>
      </w:r>
      <w:r w:rsidR="00564DD8" w:rsidRPr="00904383">
        <w:rPr>
          <w:color w:val="000000"/>
          <w:sz w:val="26"/>
          <w:szCs w:val="26"/>
        </w:rPr>
        <w:t>издания приказа о ее назначении</w:t>
      </w:r>
      <w:r w:rsidRPr="00904383">
        <w:rPr>
          <w:color w:val="000000"/>
          <w:sz w:val="26"/>
          <w:szCs w:val="26"/>
        </w:rPr>
        <w:t xml:space="preserve"> в полном объеме</w:t>
      </w:r>
      <w:bookmarkEnd w:id="0"/>
      <w:r w:rsidRPr="00904383">
        <w:rPr>
          <w:color w:val="000000"/>
          <w:sz w:val="26"/>
          <w:szCs w:val="26"/>
        </w:rPr>
        <w:t xml:space="preserve">. </w:t>
      </w:r>
    </w:p>
    <w:p w14:paraId="6B8F74CF" w14:textId="66666496" w:rsidR="00CC1B69" w:rsidRDefault="003272A6" w:rsidP="008C3CCE">
      <w:pPr>
        <w:pStyle w:val="a9"/>
        <w:widowControl w:val="0"/>
        <w:numPr>
          <w:ilvl w:val="1"/>
          <w:numId w:val="5"/>
        </w:numPr>
        <w:shd w:val="clear" w:color="auto" w:fill="FFFFFF"/>
        <w:autoSpaceDE w:val="0"/>
        <w:autoSpaceDN w:val="0"/>
        <w:adjustRightInd w:val="0"/>
        <w:ind w:left="0" w:firstLine="709"/>
        <w:jc w:val="both"/>
        <w:rPr>
          <w:color w:val="000000"/>
          <w:sz w:val="26"/>
          <w:szCs w:val="26"/>
        </w:rPr>
      </w:pPr>
      <w:r w:rsidRPr="003272A6">
        <w:rPr>
          <w:color w:val="000000"/>
          <w:sz w:val="26"/>
          <w:szCs w:val="26"/>
        </w:rPr>
        <w:t xml:space="preserve">Основанием для прекращения </w:t>
      </w:r>
      <w:r w:rsidR="00694AF9">
        <w:rPr>
          <w:color w:val="000000"/>
          <w:sz w:val="26"/>
          <w:szCs w:val="26"/>
        </w:rPr>
        <w:t>выплаты</w:t>
      </w:r>
      <w:r w:rsidR="00694AF9" w:rsidRPr="003272A6">
        <w:rPr>
          <w:color w:val="000000"/>
          <w:sz w:val="26"/>
          <w:szCs w:val="26"/>
        </w:rPr>
        <w:t xml:space="preserve"> Стипендии </w:t>
      </w:r>
      <w:r w:rsidRPr="003272A6">
        <w:rPr>
          <w:color w:val="000000"/>
          <w:sz w:val="26"/>
          <w:szCs w:val="26"/>
        </w:rPr>
        <w:t xml:space="preserve">является возвращение стипендиата с программы </w:t>
      </w:r>
      <w:r w:rsidR="00694AF9">
        <w:rPr>
          <w:color w:val="000000"/>
          <w:sz w:val="26"/>
          <w:szCs w:val="26"/>
        </w:rPr>
        <w:t>международной академической</w:t>
      </w:r>
      <w:r w:rsidR="00694AF9" w:rsidRPr="003272A6">
        <w:rPr>
          <w:color w:val="000000"/>
          <w:sz w:val="26"/>
          <w:szCs w:val="26"/>
        </w:rPr>
        <w:t xml:space="preserve"> </w:t>
      </w:r>
      <w:r w:rsidRPr="003272A6">
        <w:rPr>
          <w:color w:val="000000"/>
          <w:sz w:val="26"/>
          <w:szCs w:val="26"/>
        </w:rPr>
        <w:t xml:space="preserve">мобильности раньше планового срока по собственному желанию, отчисление стипендиата из НИУ ВШЭ или </w:t>
      </w:r>
      <w:r w:rsidRPr="003272A6">
        <w:rPr>
          <w:color w:val="000000"/>
          <w:sz w:val="26"/>
          <w:szCs w:val="26"/>
        </w:rPr>
        <w:lastRenderedPageBreak/>
        <w:t xml:space="preserve">предоставление академического отпуска, отпуска по беременности и родам или отпуска по уходу за ребенком. Выплата </w:t>
      </w:r>
      <w:r w:rsidR="00694AF9" w:rsidRPr="003272A6">
        <w:rPr>
          <w:color w:val="000000"/>
          <w:sz w:val="26"/>
          <w:szCs w:val="26"/>
        </w:rPr>
        <w:t xml:space="preserve">Стипендии </w:t>
      </w:r>
      <w:r w:rsidRPr="003272A6">
        <w:rPr>
          <w:color w:val="000000"/>
          <w:sz w:val="26"/>
          <w:szCs w:val="26"/>
        </w:rPr>
        <w:t xml:space="preserve">прекращается с даты </w:t>
      </w:r>
      <w:r w:rsidR="00694AF9">
        <w:rPr>
          <w:color w:val="000000"/>
          <w:sz w:val="26"/>
          <w:szCs w:val="26"/>
        </w:rPr>
        <w:t>издания</w:t>
      </w:r>
      <w:r w:rsidR="00694AF9" w:rsidRPr="003272A6">
        <w:rPr>
          <w:color w:val="000000"/>
          <w:sz w:val="26"/>
          <w:szCs w:val="26"/>
        </w:rPr>
        <w:t xml:space="preserve"> </w:t>
      </w:r>
      <w:r w:rsidRPr="003272A6">
        <w:rPr>
          <w:color w:val="000000"/>
          <w:sz w:val="26"/>
          <w:szCs w:val="26"/>
        </w:rPr>
        <w:t>приказа об отчислении или о предоставлении академического отпуска, отпуска по беременности и родам или отпуска по уходу за ребенком</w:t>
      </w:r>
      <w:r w:rsidR="00CC1B69" w:rsidRPr="00E60D2E">
        <w:rPr>
          <w:color w:val="000000"/>
          <w:sz w:val="26"/>
          <w:szCs w:val="26"/>
        </w:rPr>
        <w:t>.</w:t>
      </w:r>
      <w:r w:rsidR="008C3CCE">
        <w:rPr>
          <w:color w:val="000000"/>
          <w:sz w:val="26"/>
          <w:szCs w:val="26"/>
        </w:rPr>
        <w:t xml:space="preserve"> В случае возвращения</w:t>
      </w:r>
      <w:r w:rsidR="008C3CCE" w:rsidRPr="008C3CCE">
        <w:rPr>
          <w:color w:val="000000"/>
          <w:sz w:val="26"/>
          <w:szCs w:val="26"/>
        </w:rPr>
        <w:t xml:space="preserve"> стипендиата с программы международной академической мобильности раньше планового срока</w:t>
      </w:r>
      <w:r w:rsidR="008C3CCE">
        <w:rPr>
          <w:color w:val="000000"/>
          <w:sz w:val="26"/>
          <w:szCs w:val="26"/>
        </w:rPr>
        <w:t>, выплата Стипендии прекращается с</w:t>
      </w:r>
      <w:r w:rsidR="008B17C1">
        <w:rPr>
          <w:color w:val="000000"/>
          <w:sz w:val="26"/>
          <w:szCs w:val="26"/>
        </w:rPr>
        <w:t xml:space="preserve"> 1 числа</w:t>
      </w:r>
      <w:r w:rsidR="008C3CCE">
        <w:rPr>
          <w:color w:val="000000"/>
          <w:sz w:val="26"/>
          <w:szCs w:val="26"/>
        </w:rPr>
        <w:t xml:space="preserve"> месяца, следующего </w:t>
      </w:r>
      <w:r w:rsidR="008B17C1">
        <w:rPr>
          <w:color w:val="000000"/>
          <w:sz w:val="26"/>
          <w:szCs w:val="26"/>
        </w:rPr>
        <w:t xml:space="preserve">за месяцем </w:t>
      </w:r>
      <w:r w:rsidR="008C3CCE">
        <w:rPr>
          <w:color w:val="000000"/>
          <w:sz w:val="26"/>
          <w:szCs w:val="26"/>
        </w:rPr>
        <w:t xml:space="preserve">возвращения в Российскую Федерацию (дата </w:t>
      </w:r>
      <w:r w:rsidR="008B17C1">
        <w:rPr>
          <w:color w:val="000000"/>
          <w:sz w:val="26"/>
          <w:szCs w:val="26"/>
        </w:rPr>
        <w:t xml:space="preserve">пересечения границы по штампу в </w:t>
      </w:r>
      <w:r w:rsidR="008C3CCE">
        <w:rPr>
          <w:color w:val="000000"/>
          <w:sz w:val="26"/>
          <w:szCs w:val="26"/>
        </w:rPr>
        <w:t>паспорте).</w:t>
      </w:r>
    </w:p>
    <w:p w14:paraId="6098970D" w14:textId="77777777" w:rsidR="00E60D2E" w:rsidRPr="00E60D2E" w:rsidRDefault="00E60D2E" w:rsidP="00500576">
      <w:pPr>
        <w:pStyle w:val="a9"/>
        <w:widowControl w:val="0"/>
        <w:shd w:val="clear" w:color="auto" w:fill="FFFFFF"/>
        <w:autoSpaceDE w:val="0"/>
        <w:autoSpaceDN w:val="0"/>
        <w:adjustRightInd w:val="0"/>
        <w:ind w:left="709"/>
        <w:jc w:val="both"/>
        <w:rPr>
          <w:color w:val="000000"/>
          <w:sz w:val="26"/>
          <w:szCs w:val="26"/>
        </w:rPr>
      </w:pPr>
    </w:p>
    <w:p w14:paraId="79810E59" w14:textId="77777777" w:rsidR="00CC1B69" w:rsidRPr="00904383" w:rsidRDefault="00CC1B69" w:rsidP="00500576">
      <w:pPr>
        <w:pStyle w:val="a9"/>
        <w:numPr>
          <w:ilvl w:val="0"/>
          <w:numId w:val="5"/>
        </w:numPr>
        <w:ind w:left="0" w:firstLine="0"/>
        <w:jc w:val="center"/>
        <w:rPr>
          <w:b/>
          <w:sz w:val="26"/>
          <w:szCs w:val="26"/>
        </w:rPr>
      </w:pPr>
      <w:r w:rsidRPr="00904383">
        <w:rPr>
          <w:b/>
          <w:sz w:val="26"/>
          <w:szCs w:val="26"/>
        </w:rPr>
        <w:t>Отчетность стипендиатов</w:t>
      </w:r>
    </w:p>
    <w:p w14:paraId="7D628707" w14:textId="3F96872B" w:rsidR="00CC1B69" w:rsidRPr="00904383" w:rsidRDefault="00CC1B69" w:rsidP="00500576">
      <w:pPr>
        <w:pStyle w:val="a9"/>
        <w:widowControl w:val="0"/>
        <w:numPr>
          <w:ilvl w:val="1"/>
          <w:numId w:val="5"/>
        </w:numPr>
        <w:shd w:val="clear" w:color="auto" w:fill="FFFFFF"/>
        <w:autoSpaceDE w:val="0"/>
        <w:autoSpaceDN w:val="0"/>
        <w:adjustRightInd w:val="0"/>
        <w:ind w:left="0" w:firstLine="709"/>
        <w:jc w:val="both"/>
        <w:rPr>
          <w:sz w:val="26"/>
          <w:szCs w:val="26"/>
        </w:rPr>
      </w:pPr>
      <w:r w:rsidRPr="00BB5F07">
        <w:rPr>
          <w:color w:val="000000"/>
          <w:sz w:val="26"/>
          <w:szCs w:val="26"/>
        </w:rPr>
        <w:t>После</w:t>
      </w:r>
      <w:r w:rsidRPr="00904383">
        <w:rPr>
          <w:sz w:val="26"/>
          <w:szCs w:val="26"/>
        </w:rPr>
        <w:t xml:space="preserve"> завершения участия в </w:t>
      </w:r>
      <w:r w:rsidR="00BB06B8" w:rsidRPr="004A1F1A">
        <w:rPr>
          <w:sz w:val="26"/>
          <w:szCs w:val="26"/>
        </w:rPr>
        <w:t>программ</w:t>
      </w:r>
      <w:r w:rsidR="00BB06B8">
        <w:rPr>
          <w:sz w:val="26"/>
          <w:szCs w:val="26"/>
        </w:rPr>
        <w:t>ах краткосрочной и</w:t>
      </w:r>
      <w:r w:rsidR="00BB06B8" w:rsidRPr="004A1F1A">
        <w:rPr>
          <w:sz w:val="26"/>
          <w:szCs w:val="26"/>
        </w:rPr>
        <w:t xml:space="preserve"> долгосрочной международной академической мобильности </w:t>
      </w:r>
      <w:r w:rsidRPr="00904383">
        <w:rPr>
          <w:sz w:val="26"/>
          <w:szCs w:val="26"/>
        </w:rPr>
        <w:t>стипендиаты предоставляют в ЦМО:</w:t>
      </w:r>
    </w:p>
    <w:p w14:paraId="47E31D11" w14:textId="0FEDC3FD" w:rsidR="00CC1B69" w:rsidRPr="00BB5F07" w:rsidRDefault="00CC1B69" w:rsidP="00503965">
      <w:pPr>
        <w:pStyle w:val="a9"/>
        <w:widowControl w:val="0"/>
        <w:numPr>
          <w:ilvl w:val="2"/>
          <w:numId w:val="5"/>
        </w:numPr>
        <w:shd w:val="clear" w:color="auto" w:fill="FFFFFF"/>
        <w:tabs>
          <w:tab w:val="left" w:pos="1560"/>
        </w:tabs>
        <w:autoSpaceDE w:val="0"/>
        <w:autoSpaceDN w:val="0"/>
        <w:adjustRightInd w:val="0"/>
        <w:ind w:left="0" w:firstLine="851"/>
        <w:jc w:val="both"/>
        <w:rPr>
          <w:color w:val="000000"/>
          <w:sz w:val="26"/>
          <w:szCs w:val="26"/>
        </w:rPr>
      </w:pPr>
      <w:r w:rsidRPr="00904383">
        <w:rPr>
          <w:sz w:val="26"/>
          <w:szCs w:val="26"/>
        </w:rPr>
        <w:t xml:space="preserve">в течение 5 </w:t>
      </w:r>
      <w:r w:rsidR="00070925">
        <w:rPr>
          <w:sz w:val="26"/>
          <w:szCs w:val="26"/>
        </w:rPr>
        <w:t xml:space="preserve">(пяти) </w:t>
      </w:r>
      <w:r w:rsidRPr="00904383">
        <w:rPr>
          <w:sz w:val="26"/>
          <w:szCs w:val="26"/>
        </w:rPr>
        <w:t xml:space="preserve">рабочих дней с момента возвращения в НИУ ВШЭ форму отбытия, </w:t>
      </w:r>
      <w:r w:rsidRPr="00BB5F07">
        <w:rPr>
          <w:color w:val="000000"/>
          <w:sz w:val="26"/>
          <w:szCs w:val="26"/>
        </w:rPr>
        <w:t>заверенную в установленном порядке сотрудником принимающего университета-партнера, ответственного за организацию международной студенческой мобильности;</w:t>
      </w:r>
    </w:p>
    <w:p w14:paraId="6EDEE306" w14:textId="113211F9" w:rsidR="00CC1B69" w:rsidRPr="00BB5F07" w:rsidRDefault="00CC1B69" w:rsidP="00503965">
      <w:pPr>
        <w:pStyle w:val="a9"/>
        <w:widowControl w:val="0"/>
        <w:numPr>
          <w:ilvl w:val="2"/>
          <w:numId w:val="5"/>
        </w:numPr>
        <w:shd w:val="clear" w:color="auto" w:fill="FFFFFF"/>
        <w:tabs>
          <w:tab w:val="left" w:pos="1560"/>
        </w:tabs>
        <w:autoSpaceDE w:val="0"/>
        <w:autoSpaceDN w:val="0"/>
        <w:adjustRightInd w:val="0"/>
        <w:ind w:left="0" w:firstLine="851"/>
        <w:jc w:val="both"/>
        <w:rPr>
          <w:color w:val="000000"/>
          <w:sz w:val="26"/>
          <w:szCs w:val="26"/>
        </w:rPr>
      </w:pPr>
      <w:r w:rsidRPr="00BB5F07">
        <w:rPr>
          <w:color w:val="000000"/>
          <w:sz w:val="26"/>
          <w:szCs w:val="26"/>
        </w:rPr>
        <w:t>в течение 10</w:t>
      </w:r>
      <w:r w:rsidR="00070925">
        <w:rPr>
          <w:color w:val="000000"/>
          <w:sz w:val="26"/>
          <w:szCs w:val="26"/>
        </w:rPr>
        <w:t xml:space="preserve"> (десяти)</w:t>
      </w:r>
      <w:r w:rsidRPr="00BB5F07">
        <w:rPr>
          <w:color w:val="000000"/>
          <w:sz w:val="26"/>
          <w:szCs w:val="26"/>
        </w:rPr>
        <w:t xml:space="preserve"> рабочих дней с момента возвращения в НИУ ВШЭ текст индивидуального эссе об участии в программе мобильности и обучении в университете-партнере (предоставляется в электронном виде с фотографиями) для публикации на сайте ЦМО;</w:t>
      </w:r>
    </w:p>
    <w:p w14:paraId="61ED95CC" w14:textId="72A31755" w:rsidR="00BB5F07" w:rsidRPr="00500576" w:rsidRDefault="00CC1B69" w:rsidP="00503965">
      <w:pPr>
        <w:pStyle w:val="a9"/>
        <w:widowControl w:val="0"/>
        <w:numPr>
          <w:ilvl w:val="2"/>
          <w:numId w:val="5"/>
        </w:numPr>
        <w:shd w:val="clear" w:color="auto" w:fill="FFFFFF"/>
        <w:tabs>
          <w:tab w:val="left" w:pos="1560"/>
        </w:tabs>
        <w:autoSpaceDE w:val="0"/>
        <w:autoSpaceDN w:val="0"/>
        <w:adjustRightInd w:val="0"/>
        <w:ind w:left="0" w:firstLine="851"/>
        <w:jc w:val="both"/>
        <w:rPr>
          <w:sz w:val="26"/>
          <w:szCs w:val="26"/>
        </w:rPr>
      </w:pPr>
      <w:r w:rsidRPr="00500576">
        <w:rPr>
          <w:color w:val="000000"/>
          <w:sz w:val="26"/>
          <w:szCs w:val="26"/>
        </w:rPr>
        <w:t xml:space="preserve">в течение месяца с момента возвращения в НИУ ВШЭ подтверждение из учебного офиса образовательной программы ВШБ (в электронном виде) о </w:t>
      </w:r>
      <w:proofErr w:type="spellStart"/>
      <w:r w:rsidRPr="00500576">
        <w:rPr>
          <w:color w:val="000000"/>
          <w:sz w:val="26"/>
          <w:szCs w:val="26"/>
        </w:rPr>
        <w:t>перезачете</w:t>
      </w:r>
      <w:proofErr w:type="spellEnd"/>
      <w:r w:rsidRPr="00500576">
        <w:rPr>
          <w:color w:val="000000"/>
          <w:sz w:val="26"/>
          <w:szCs w:val="26"/>
        </w:rPr>
        <w:t xml:space="preserve"> учебных дисциплин</w:t>
      </w:r>
      <w:r w:rsidRPr="00500576">
        <w:rPr>
          <w:sz w:val="26"/>
          <w:szCs w:val="26"/>
        </w:rPr>
        <w:t>, изученных в университете-партнере.</w:t>
      </w:r>
    </w:p>
    <w:p w14:paraId="619D955C" w14:textId="7D0D76B2" w:rsidR="00A838B0" w:rsidRDefault="00A838B0" w:rsidP="00503965">
      <w:pPr>
        <w:tabs>
          <w:tab w:val="left" w:pos="1560"/>
        </w:tabs>
        <w:spacing w:after="160" w:line="259" w:lineRule="auto"/>
        <w:ind w:firstLine="851"/>
        <w:rPr>
          <w:sz w:val="26"/>
          <w:szCs w:val="26"/>
        </w:rPr>
      </w:pPr>
      <w:r>
        <w:rPr>
          <w:sz w:val="26"/>
          <w:szCs w:val="26"/>
        </w:rPr>
        <w:br w:type="page"/>
      </w:r>
    </w:p>
    <w:p w14:paraId="43BE8382" w14:textId="77777777" w:rsidR="00500576" w:rsidRPr="00500576" w:rsidRDefault="00500576" w:rsidP="00AF68DA">
      <w:pPr>
        <w:ind w:left="5529"/>
        <w:jc w:val="both"/>
        <w:rPr>
          <w:rFonts w:eastAsiaTheme="minorHAnsi"/>
          <w:sz w:val="26"/>
          <w:szCs w:val="26"/>
          <w:lang w:eastAsia="en-US"/>
        </w:rPr>
      </w:pPr>
      <w:r w:rsidRPr="00500576">
        <w:rPr>
          <w:rFonts w:eastAsiaTheme="minorHAnsi"/>
          <w:sz w:val="26"/>
          <w:szCs w:val="26"/>
          <w:lang w:eastAsia="en-US"/>
        </w:rPr>
        <w:lastRenderedPageBreak/>
        <w:t>Приложение</w:t>
      </w:r>
    </w:p>
    <w:p w14:paraId="7EC7F01C" w14:textId="31988F93" w:rsidR="00500576" w:rsidRPr="00500576" w:rsidRDefault="00500576" w:rsidP="00AF68DA">
      <w:pPr>
        <w:ind w:left="5529"/>
        <w:jc w:val="both"/>
        <w:rPr>
          <w:rFonts w:eastAsia="Times New Roman"/>
          <w:bCs/>
          <w:sz w:val="26"/>
          <w:szCs w:val="26"/>
          <w:lang w:eastAsia="en-US"/>
        </w:rPr>
      </w:pPr>
      <w:r w:rsidRPr="00500576">
        <w:rPr>
          <w:rFonts w:eastAsiaTheme="minorHAnsi"/>
          <w:sz w:val="26"/>
          <w:szCs w:val="26"/>
          <w:lang w:eastAsia="en-US"/>
        </w:rPr>
        <w:t xml:space="preserve">к </w:t>
      </w:r>
      <w:r w:rsidR="0007673A" w:rsidRPr="00500576">
        <w:rPr>
          <w:rFonts w:eastAsiaTheme="minorHAnsi"/>
          <w:sz w:val="26"/>
          <w:szCs w:val="26"/>
          <w:lang w:eastAsia="en-US"/>
        </w:rPr>
        <w:t>Поряд</w:t>
      </w:r>
      <w:r w:rsidR="0007673A">
        <w:rPr>
          <w:rFonts w:eastAsiaTheme="minorHAnsi"/>
          <w:sz w:val="26"/>
          <w:szCs w:val="26"/>
          <w:lang w:eastAsia="en-US"/>
        </w:rPr>
        <w:t>ку</w:t>
      </w:r>
      <w:r w:rsidRPr="00500576">
        <w:rPr>
          <w:rFonts w:eastAsiaTheme="minorHAnsi"/>
          <w:sz w:val="26"/>
          <w:szCs w:val="26"/>
          <w:lang w:eastAsia="en-US"/>
        </w:rPr>
        <w:t xml:space="preserve"> </w:t>
      </w:r>
      <w:r w:rsidR="00AF68DA" w:rsidRPr="00AF68DA">
        <w:rPr>
          <w:rFonts w:eastAsiaTheme="minorHAnsi"/>
          <w:sz w:val="26"/>
          <w:szCs w:val="26"/>
          <w:lang w:eastAsia="en-US"/>
        </w:rPr>
        <w:t>назначения и выплаты именных стипендий студентам Высшей школы бизнеса Национального исследовательского университета «Высшая школа экономики», участвующим в программах международной академической мобильности</w:t>
      </w:r>
    </w:p>
    <w:p w14:paraId="575352DD" w14:textId="1B4AB24F" w:rsidR="00500576" w:rsidRDefault="00500576" w:rsidP="00500576">
      <w:pPr>
        <w:spacing w:after="160" w:line="259" w:lineRule="auto"/>
        <w:jc w:val="center"/>
        <w:rPr>
          <w:rFonts w:eastAsia="Times New Roman"/>
          <w:b/>
          <w:bCs/>
          <w:sz w:val="26"/>
          <w:szCs w:val="26"/>
          <w:lang w:eastAsia="en-US"/>
        </w:rPr>
      </w:pPr>
    </w:p>
    <w:p w14:paraId="1BA735C0" w14:textId="77777777" w:rsidR="00D623AB" w:rsidRPr="00500576" w:rsidRDefault="00D623AB" w:rsidP="00500576">
      <w:pPr>
        <w:spacing w:after="160" w:line="259" w:lineRule="auto"/>
        <w:jc w:val="center"/>
        <w:rPr>
          <w:rFonts w:eastAsia="Times New Roman"/>
          <w:b/>
          <w:bCs/>
          <w:sz w:val="26"/>
          <w:szCs w:val="26"/>
          <w:lang w:eastAsia="en-US"/>
        </w:rPr>
      </w:pPr>
    </w:p>
    <w:p w14:paraId="329EC952" w14:textId="77777777" w:rsidR="00500576" w:rsidRPr="00500576" w:rsidRDefault="00500576" w:rsidP="00500576">
      <w:pPr>
        <w:ind w:right="-1"/>
        <w:jc w:val="center"/>
        <w:rPr>
          <w:rFonts w:eastAsia="Times New Roman"/>
          <w:b/>
          <w:bCs/>
          <w:sz w:val="26"/>
          <w:szCs w:val="26"/>
          <w:lang w:eastAsia="en-US"/>
        </w:rPr>
      </w:pPr>
      <w:r w:rsidRPr="00500576">
        <w:rPr>
          <w:rFonts w:eastAsia="Times New Roman"/>
          <w:b/>
          <w:bCs/>
          <w:sz w:val="26"/>
          <w:szCs w:val="26"/>
          <w:lang w:eastAsia="en-US"/>
        </w:rPr>
        <w:t>Критерии назначения стипендии за внеаудиторную активность</w:t>
      </w:r>
      <w:r w:rsidRPr="00500576">
        <w:rPr>
          <w:rFonts w:eastAsia="Times New Roman"/>
          <w:b/>
          <w:bCs/>
          <w:sz w:val="26"/>
          <w:szCs w:val="26"/>
          <w:vertAlign w:val="superscript"/>
          <w:lang w:eastAsia="en-US"/>
        </w:rPr>
        <w:footnoteReference w:id="4"/>
      </w:r>
    </w:p>
    <w:p w14:paraId="109E0AE3" w14:textId="00AB4231" w:rsidR="00500576" w:rsidRDefault="00500576" w:rsidP="00500576">
      <w:pPr>
        <w:ind w:right="1021"/>
        <w:jc w:val="center"/>
        <w:rPr>
          <w:rFonts w:eastAsia="Times New Roman"/>
          <w:b/>
          <w:bCs/>
          <w:sz w:val="26"/>
          <w:szCs w:val="26"/>
          <w:lang w:eastAsia="en-US"/>
        </w:rPr>
      </w:pPr>
    </w:p>
    <w:p w14:paraId="4516FBE9" w14:textId="77777777" w:rsidR="00D623AB" w:rsidRPr="00500576" w:rsidRDefault="00D623AB" w:rsidP="00500576">
      <w:pPr>
        <w:ind w:right="1021"/>
        <w:jc w:val="center"/>
        <w:rPr>
          <w:rFonts w:eastAsia="Times New Roman"/>
          <w:b/>
          <w:bCs/>
          <w:sz w:val="26"/>
          <w:szCs w:val="26"/>
          <w:lang w:eastAsia="en-US"/>
        </w:rPr>
      </w:pPr>
    </w:p>
    <w:tbl>
      <w:tblPr>
        <w:tblW w:w="946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44"/>
        <w:gridCol w:w="3454"/>
        <w:gridCol w:w="1727"/>
        <w:gridCol w:w="1144"/>
      </w:tblGrid>
      <w:tr w:rsidR="0007673A" w:rsidRPr="0007673A" w14:paraId="4EBDA009" w14:textId="77777777" w:rsidTr="00DC6942">
        <w:trPr>
          <w:trHeight w:val="277"/>
        </w:trPr>
        <w:tc>
          <w:tcPr>
            <w:tcW w:w="3144" w:type="dxa"/>
            <w:tcBorders>
              <w:top w:val="single" w:sz="4" w:space="0" w:color="auto"/>
              <w:bottom w:val="single" w:sz="4" w:space="0" w:color="auto"/>
              <w:right w:val="single" w:sz="4" w:space="0" w:color="auto"/>
            </w:tcBorders>
            <w:shd w:val="clear" w:color="auto" w:fill="auto"/>
          </w:tcPr>
          <w:p w14:paraId="2633E730" w14:textId="77777777" w:rsidR="0007673A" w:rsidRPr="0007673A" w:rsidRDefault="0007673A" w:rsidP="0007673A">
            <w:pPr>
              <w:spacing w:after="120"/>
              <w:rPr>
                <w:rFonts w:eastAsia="Times New Roman"/>
                <w:b/>
                <w:bCs/>
                <w:sz w:val="22"/>
                <w:szCs w:val="22"/>
                <w:lang w:eastAsia="en-US"/>
              </w:rPr>
            </w:pPr>
            <w:r w:rsidRPr="0007673A">
              <w:rPr>
                <w:rFonts w:eastAsia="Times New Roman"/>
                <w:b/>
                <w:bCs/>
                <w:sz w:val="22"/>
                <w:szCs w:val="22"/>
                <w:lang w:eastAsia="en-US"/>
              </w:rPr>
              <w:t>Критерий</w:t>
            </w:r>
          </w:p>
        </w:tc>
        <w:tc>
          <w:tcPr>
            <w:tcW w:w="3454" w:type="dxa"/>
            <w:tcBorders>
              <w:top w:val="single" w:sz="4" w:space="0" w:color="auto"/>
              <w:left w:val="single" w:sz="4" w:space="0" w:color="auto"/>
              <w:bottom w:val="single" w:sz="4" w:space="0" w:color="auto"/>
              <w:right w:val="single" w:sz="4" w:space="0" w:color="auto"/>
            </w:tcBorders>
          </w:tcPr>
          <w:p w14:paraId="3038D1B6" w14:textId="77777777" w:rsidR="0007673A" w:rsidRPr="0007673A" w:rsidRDefault="0007673A" w:rsidP="0007673A">
            <w:pPr>
              <w:spacing w:after="120"/>
              <w:rPr>
                <w:rFonts w:eastAsia="Times New Roman"/>
                <w:b/>
                <w:bCs/>
                <w:sz w:val="22"/>
                <w:szCs w:val="22"/>
                <w:lang w:eastAsia="en-US"/>
              </w:rPr>
            </w:pPr>
          </w:p>
        </w:tc>
        <w:tc>
          <w:tcPr>
            <w:tcW w:w="1727" w:type="dxa"/>
            <w:tcBorders>
              <w:top w:val="single" w:sz="4" w:space="0" w:color="auto"/>
              <w:left w:val="single" w:sz="4" w:space="0" w:color="auto"/>
              <w:bottom w:val="single" w:sz="4" w:space="0" w:color="auto"/>
              <w:right w:val="single" w:sz="4" w:space="0" w:color="auto"/>
            </w:tcBorders>
          </w:tcPr>
          <w:p w14:paraId="0ED21294" w14:textId="77777777" w:rsidR="0007673A" w:rsidRPr="0007673A" w:rsidRDefault="0007673A" w:rsidP="0007673A">
            <w:pPr>
              <w:spacing w:after="120"/>
              <w:rPr>
                <w:rFonts w:eastAsia="Times New Roman"/>
                <w:b/>
                <w:bCs/>
                <w:sz w:val="22"/>
                <w:szCs w:val="22"/>
                <w:lang w:eastAsia="en-US"/>
              </w:rPr>
            </w:pPr>
          </w:p>
        </w:tc>
        <w:tc>
          <w:tcPr>
            <w:tcW w:w="1144" w:type="dxa"/>
            <w:tcBorders>
              <w:top w:val="single" w:sz="4" w:space="0" w:color="auto"/>
              <w:left w:val="single" w:sz="4" w:space="0" w:color="auto"/>
              <w:bottom w:val="single" w:sz="4" w:space="0" w:color="auto"/>
            </w:tcBorders>
            <w:shd w:val="clear" w:color="auto" w:fill="auto"/>
          </w:tcPr>
          <w:p w14:paraId="2C1F7AFA" w14:textId="7AE15320" w:rsidR="0007673A" w:rsidRPr="0007673A" w:rsidRDefault="00D623AB" w:rsidP="0007673A">
            <w:pPr>
              <w:spacing w:after="120"/>
              <w:rPr>
                <w:rFonts w:eastAsia="Times New Roman"/>
                <w:b/>
                <w:bCs/>
                <w:sz w:val="22"/>
                <w:szCs w:val="22"/>
                <w:lang w:eastAsia="en-US"/>
              </w:rPr>
            </w:pPr>
            <w:r w:rsidRPr="00D623AB">
              <w:rPr>
                <w:rFonts w:eastAsia="Times New Roman"/>
                <w:b/>
                <w:bCs/>
                <w:sz w:val="22"/>
                <w:szCs w:val="22"/>
                <w:lang w:eastAsia="en-US"/>
              </w:rPr>
              <w:t>Баллы</w:t>
            </w:r>
          </w:p>
        </w:tc>
      </w:tr>
      <w:tr w:rsidR="0007673A" w:rsidRPr="0007673A" w14:paraId="3F468E64" w14:textId="77777777" w:rsidTr="00DC6942">
        <w:trPr>
          <w:trHeight w:val="277"/>
        </w:trPr>
        <w:tc>
          <w:tcPr>
            <w:tcW w:w="9469" w:type="dxa"/>
            <w:gridSpan w:val="4"/>
            <w:tcBorders>
              <w:top w:val="single" w:sz="4" w:space="0" w:color="auto"/>
              <w:bottom w:val="single" w:sz="4" w:space="0" w:color="auto"/>
            </w:tcBorders>
            <w:shd w:val="clear" w:color="auto" w:fill="BDD6EE"/>
          </w:tcPr>
          <w:p w14:paraId="5BB16397" w14:textId="77777777" w:rsidR="0007673A" w:rsidRPr="0007673A" w:rsidRDefault="0007673A" w:rsidP="0007673A">
            <w:pPr>
              <w:spacing w:after="120"/>
              <w:jc w:val="center"/>
              <w:rPr>
                <w:rFonts w:eastAsia="Times New Roman"/>
                <w:b/>
                <w:bCs/>
                <w:sz w:val="22"/>
                <w:szCs w:val="22"/>
                <w:lang w:eastAsia="en-US"/>
              </w:rPr>
            </w:pPr>
            <w:r w:rsidRPr="0007673A">
              <w:rPr>
                <w:rFonts w:eastAsia="Times New Roman"/>
                <w:b/>
                <w:bCs/>
                <w:sz w:val="22"/>
                <w:szCs w:val="22"/>
                <w:lang w:eastAsia="en-US"/>
              </w:rPr>
              <w:t>Научные достижения</w:t>
            </w:r>
          </w:p>
        </w:tc>
      </w:tr>
      <w:tr w:rsidR="0007673A" w:rsidRPr="0007673A" w14:paraId="6F41248E" w14:textId="77777777" w:rsidTr="00DC6942">
        <w:trPr>
          <w:trHeight w:val="548"/>
        </w:trPr>
        <w:tc>
          <w:tcPr>
            <w:tcW w:w="3144" w:type="dxa"/>
            <w:vMerge w:val="restart"/>
            <w:tcBorders>
              <w:top w:val="single" w:sz="4" w:space="0" w:color="auto"/>
              <w:right w:val="single" w:sz="4" w:space="0" w:color="auto"/>
            </w:tcBorders>
            <w:shd w:val="clear" w:color="auto" w:fill="auto"/>
            <w:vAlign w:val="center"/>
          </w:tcPr>
          <w:p w14:paraId="10D179CF"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Публикации в научном международном или российском издании</w:t>
            </w:r>
          </w:p>
          <w:p w14:paraId="4F3AA7C1"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Участие/победы в исследовательских конкурсах и студенческих олимпиадах</w:t>
            </w:r>
          </w:p>
        </w:tc>
        <w:tc>
          <w:tcPr>
            <w:tcW w:w="3454" w:type="dxa"/>
            <w:tcBorders>
              <w:top w:val="single" w:sz="4" w:space="0" w:color="auto"/>
              <w:bottom w:val="single" w:sz="4" w:space="0" w:color="auto"/>
              <w:right w:val="single" w:sz="4" w:space="0" w:color="auto"/>
            </w:tcBorders>
            <w:vAlign w:val="center"/>
          </w:tcPr>
          <w:p w14:paraId="184281BD"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Публикация в международном журнале/ВАК</w:t>
            </w:r>
          </w:p>
          <w:p w14:paraId="4A77F558"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1 место в конкурсе научно-исследовательских работ</w:t>
            </w:r>
          </w:p>
        </w:tc>
        <w:tc>
          <w:tcPr>
            <w:tcW w:w="1727" w:type="dxa"/>
            <w:tcBorders>
              <w:top w:val="single" w:sz="4" w:space="0" w:color="auto"/>
              <w:bottom w:val="single" w:sz="4" w:space="0" w:color="auto"/>
              <w:right w:val="single" w:sz="4" w:space="0" w:color="auto"/>
            </w:tcBorders>
            <w:vAlign w:val="center"/>
          </w:tcPr>
          <w:p w14:paraId="770C07F5"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Выдающиеся достижения</w:t>
            </w:r>
          </w:p>
        </w:tc>
        <w:tc>
          <w:tcPr>
            <w:tcW w:w="1144" w:type="dxa"/>
            <w:tcBorders>
              <w:top w:val="single" w:sz="4" w:space="0" w:color="auto"/>
              <w:left w:val="single" w:sz="4" w:space="0" w:color="auto"/>
              <w:bottom w:val="single" w:sz="4" w:space="0" w:color="auto"/>
            </w:tcBorders>
            <w:shd w:val="clear" w:color="auto" w:fill="auto"/>
            <w:vAlign w:val="center"/>
          </w:tcPr>
          <w:p w14:paraId="239A3DCA" w14:textId="77777777" w:rsidR="0007673A" w:rsidRPr="0007673A" w:rsidRDefault="0007673A" w:rsidP="0007673A">
            <w:pPr>
              <w:spacing w:after="120"/>
              <w:jc w:val="right"/>
              <w:rPr>
                <w:rFonts w:eastAsia="Times New Roman"/>
                <w:sz w:val="22"/>
                <w:szCs w:val="22"/>
                <w:lang w:eastAsia="en-US"/>
              </w:rPr>
            </w:pPr>
            <w:r w:rsidRPr="0007673A">
              <w:rPr>
                <w:rFonts w:eastAsia="Times New Roman"/>
                <w:sz w:val="22"/>
                <w:szCs w:val="22"/>
                <w:lang w:eastAsia="en-US"/>
              </w:rPr>
              <w:t>0.5</w:t>
            </w:r>
          </w:p>
        </w:tc>
      </w:tr>
      <w:tr w:rsidR="0007673A" w:rsidRPr="0007673A" w14:paraId="382ACB07" w14:textId="77777777" w:rsidTr="00DC6942">
        <w:trPr>
          <w:trHeight w:val="548"/>
        </w:trPr>
        <w:tc>
          <w:tcPr>
            <w:tcW w:w="3144" w:type="dxa"/>
            <w:vMerge/>
            <w:tcBorders>
              <w:right w:val="single" w:sz="4" w:space="0" w:color="auto"/>
            </w:tcBorders>
            <w:shd w:val="clear" w:color="auto" w:fill="auto"/>
          </w:tcPr>
          <w:p w14:paraId="312441F0" w14:textId="77777777" w:rsidR="0007673A" w:rsidRPr="0007673A" w:rsidRDefault="0007673A" w:rsidP="0007673A">
            <w:pPr>
              <w:spacing w:after="120"/>
              <w:rPr>
                <w:rFonts w:eastAsia="Times New Roman"/>
                <w:i/>
                <w:iCs/>
                <w:sz w:val="22"/>
                <w:szCs w:val="22"/>
                <w:lang w:eastAsia="en-US"/>
              </w:rPr>
            </w:pPr>
          </w:p>
        </w:tc>
        <w:tc>
          <w:tcPr>
            <w:tcW w:w="3454" w:type="dxa"/>
            <w:tcBorders>
              <w:top w:val="single" w:sz="4" w:space="0" w:color="auto"/>
              <w:bottom w:val="single" w:sz="4" w:space="0" w:color="auto"/>
              <w:right w:val="single" w:sz="4" w:space="0" w:color="auto"/>
            </w:tcBorders>
            <w:vAlign w:val="center"/>
          </w:tcPr>
          <w:p w14:paraId="570272D2"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Публикация в российском журнале РИНЦ</w:t>
            </w:r>
          </w:p>
          <w:p w14:paraId="13FBCBF1"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2-3 место в конкурсе научно-исследовательских работ/научном проекте</w:t>
            </w:r>
          </w:p>
        </w:tc>
        <w:tc>
          <w:tcPr>
            <w:tcW w:w="1727" w:type="dxa"/>
            <w:tcBorders>
              <w:top w:val="single" w:sz="4" w:space="0" w:color="auto"/>
              <w:bottom w:val="single" w:sz="4" w:space="0" w:color="auto"/>
              <w:right w:val="single" w:sz="4" w:space="0" w:color="auto"/>
            </w:tcBorders>
            <w:vAlign w:val="center"/>
          </w:tcPr>
          <w:p w14:paraId="3DCB945F"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Значимые достижения</w:t>
            </w:r>
          </w:p>
        </w:tc>
        <w:tc>
          <w:tcPr>
            <w:tcW w:w="1144" w:type="dxa"/>
            <w:tcBorders>
              <w:top w:val="single" w:sz="4" w:space="0" w:color="auto"/>
              <w:left w:val="single" w:sz="4" w:space="0" w:color="auto"/>
              <w:bottom w:val="single" w:sz="4" w:space="0" w:color="auto"/>
            </w:tcBorders>
            <w:shd w:val="clear" w:color="auto" w:fill="auto"/>
            <w:vAlign w:val="center"/>
          </w:tcPr>
          <w:p w14:paraId="4607E6B7" w14:textId="77777777" w:rsidR="0007673A" w:rsidRPr="0007673A" w:rsidRDefault="0007673A" w:rsidP="0007673A">
            <w:pPr>
              <w:spacing w:after="120"/>
              <w:jc w:val="right"/>
              <w:rPr>
                <w:rFonts w:eastAsia="Times New Roman"/>
                <w:sz w:val="22"/>
                <w:szCs w:val="22"/>
                <w:lang w:eastAsia="en-US"/>
              </w:rPr>
            </w:pPr>
            <w:r w:rsidRPr="0007673A">
              <w:rPr>
                <w:rFonts w:eastAsia="Times New Roman"/>
                <w:sz w:val="22"/>
                <w:szCs w:val="22"/>
                <w:lang w:eastAsia="en-US"/>
              </w:rPr>
              <w:t>0.3</w:t>
            </w:r>
          </w:p>
        </w:tc>
      </w:tr>
      <w:tr w:rsidR="0007673A" w:rsidRPr="0007673A" w14:paraId="7D115119" w14:textId="77777777" w:rsidTr="00DC6942">
        <w:trPr>
          <w:trHeight w:val="751"/>
        </w:trPr>
        <w:tc>
          <w:tcPr>
            <w:tcW w:w="3144" w:type="dxa"/>
            <w:vMerge/>
            <w:tcBorders>
              <w:right w:val="single" w:sz="4" w:space="0" w:color="auto"/>
            </w:tcBorders>
            <w:shd w:val="clear" w:color="auto" w:fill="auto"/>
          </w:tcPr>
          <w:p w14:paraId="5CBBAF7F" w14:textId="77777777" w:rsidR="0007673A" w:rsidRPr="0007673A" w:rsidRDefault="0007673A" w:rsidP="0007673A">
            <w:pPr>
              <w:spacing w:after="120"/>
              <w:rPr>
                <w:rFonts w:eastAsia="Times New Roman"/>
                <w:sz w:val="22"/>
                <w:szCs w:val="22"/>
                <w:lang w:eastAsia="en-US"/>
              </w:rPr>
            </w:pPr>
          </w:p>
        </w:tc>
        <w:tc>
          <w:tcPr>
            <w:tcW w:w="3454" w:type="dxa"/>
            <w:tcBorders>
              <w:top w:val="single" w:sz="4" w:space="0" w:color="auto"/>
              <w:right w:val="single" w:sz="4" w:space="0" w:color="auto"/>
            </w:tcBorders>
            <w:vAlign w:val="center"/>
          </w:tcPr>
          <w:p w14:paraId="274880D1"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Публикация в российском журнале</w:t>
            </w:r>
          </w:p>
          <w:p w14:paraId="23829810"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Участие в конкурсе научно-исследовательских работ/ научном проекте</w:t>
            </w:r>
          </w:p>
        </w:tc>
        <w:tc>
          <w:tcPr>
            <w:tcW w:w="1727" w:type="dxa"/>
            <w:tcBorders>
              <w:top w:val="single" w:sz="4" w:space="0" w:color="auto"/>
              <w:right w:val="single" w:sz="4" w:space="0" w:color="auto"/>
            </w:tcBorders>
            <w:vAlign w:val="center"/>
          </w:tcPr>
          <w:p w14:paraId="641051E3"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Участие</w:t>
            </w:r>
          </w:p>
        </w:tc>
        <w:tc>
          <w:tcPr>
            <w:tcW w:w="1144" w:type="dxa"/>
            <w:tcBorders>
              <w:top w:val="single" w:sz="4" w:space="0" w:color="auto"/>
              <w:left w:val="single" w:sz="4" w:space="0" w:color="auto"/>
            </w:tcBorders>
            <w:shd w:val="clear" w:color="auto" w:fill="auto"/>
            <w:vAlign w:val="center"/>
          </w:tcPr>
          <w:p w14:paraId="61225485" w14:textId="77777777" w:rsidR="0007673A" w:rsidRPr="0007673A" w:rsidRDefault="0007673A" w:rsidP="0007673A">
            <w:pPr>
              <w:spacing w:after="120"/>
              <w:jc w:val="right"/>
              <w:rPr>
                <w:rFonts w:eastAsia="Times New Roman"/>
                <w:sz w:val="22"/>
                <w:szCs w:val="22"/>
                <w:lang w:eastAsia="en-US"/>
              </w:rPr>
            </w:pPr>
            <w:r w:rsidRPr="0007673A">
              <w:rPr>
                <w:rFonts w:eastAsia="Times New Roman"/>
                <w:sz w:val="22"/>
                <w:szCs w:val="22"/>
                <w:lang w:eastAsia="en-US"/>
              </w:rPr>
              <w:t>0.1</w:t>
            </w:r>
          </w:p>
        </w:tc>
      </w:tr>
      <w:tr w:rsidR="0007673A" w:rsidRPr="0007673A" w14:paraId="55A22D10" w14:textId="77777777" w:rsidTr="00DC6942">
        <w:trPr>
          <w:trHeight w:val="271"/>
        </w:trPr>
        <w:tc>
          <w:tcPr>
            <w:tcW w:w="9469" w:type="dxa"/>
            <w:gridSpan w:val="4"/>
            <w:tcBorders>
              <w:top w:val="single" w:sz="4" w:space="0" w:color="auto"/>
              <w:bottom w:val="single" w:sz="4" w:space="0" w:color="auto"/>
            </w:tcBorders>
            <w:shd w:val="clear" w:color="auto" w:fill="BDD6EE"/>
          </w:tcPr>
          <w:p w14:paraId="1C6123AC" w14:textId="77777777" w:rsidR="0007673A" w:rsidRPr="0007673A" w:rsidRDefault="0007673A" w:rsidP="0007673A">
            <w:pPr>
              <w:spacing w:after="120"/>
              <w:jc w:val="center"/>
              <w:rPr>
                <w:rFonts w:eastAsia="Times New Roman"/>
                <w:sz w:val="22"/>
                <w:szCs w:val="22"/>
                <w:lang w:eastAsia="en-US"/>
              </w:rPr>
            </w:pPr>
            <w:r w:rsidRPr="0007673A">
              <w:rPr>
                <w:rFonts w:eastAsia="Times New Roman"/>
                <w:b/>
                <w:bCs/>
                <w:sz w:val="22"/>
                <w:szCs w:val="22"/>
                <w:lang w:eastAsia="en-US"/>
              </w:rPr>
              <w:t>Активная роль в жизни факультета</w:t>
            </w:r>
          </w:p>
        </w:tc>
      </w:tr>
      <w:tr w:rsidR="0007673A" w:rsidRPr="0007673A" w14:paraId="3631A1B1" w14:textId="77777777" w:rsidTr="00DC6942">
        <w:trPr>
          <w:trHeight w:val="832"/>
        </w:trPr>
        <w:tc>
          <w:tcPr>
            <w:tcW w:w="3144" w:type="dxa"/>
            <w:vMerge w:val="restart"/>
            <w:tcBorders>
              <w:top w:val="single" w:sz="4" w:space="0" w:color="auto"/>
              <w:right w:val="single" w:sz="4" w:space="0" w:color="auto"/>
            </w:tcBorders>
            <w:shd w:val="clear" w:color="auto" w:fill="auto"/>
            <w:vAlign w:val="center"/>
          </w:tcPr>
          <w:p w14:paraId="49A7A5C4"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Проектная деятельность</w:t>
            </w:r>
          </w:p>
          <w:p w14:paraId="3F8F19B5"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Участие в мероприятиях ВШБ</w:t>
            </w:r>
          </w:p>
          <w:p w14:paraId="6FDA15DC"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Членство в студенческих организациях</w:t>
            </w:r>
          </w:p>
          <w:p w14:paraId="1C858259"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Работа на факультете и в группе</w:t>
            </w:r>
          </w:p>
          <w:p w14:paraId="48E659B0"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Участие в Студенческом совете ВШБ</w:t>
            </w:r>
          </w:p>
          <w:p w14:paraId="480B881C"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lastRenderedPageBreak/>
              <w:t xml:space="preserve">Ведение тематических социальных сетей/каналов </w:t>
            </w:r>
          </w:p>
          <w:p w14:paraId="7D716579"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Курирование первокурсников</w:t>
            </w:r>
          </w:p>
          <w:p w14:paraId="024EC1DB"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Участник студенческой ассоциации помимо студенческого совета</w:t>
            </w:r>
          </w:p>
          <w:p w14:paraId="226F9B71"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Волонтерская деятельность</w:t>
            </w:r>
          </w:p>
        </w:tc>
        <w:tc>
          <w:tcPr>
            <w:tcW w:w="3454" w:type="dxa"/>
            <w:tcBorders>
              <w:top w:val="single" w:sz="4" w:space="0" w:color="auto"/>
              <w:bottom w:val="single" w:sz="4" w:space="0" w:color="auto"/>
              <w:right w:val="single" w:sz="4" w:space="0" w:color="auto"/>
            </w:tcBorders>
            <w:vAlign w:val="center"/>
          </w:tcPr>
          <w:p w14:paraId="2EAB1053"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lastRenderedPageBreak/>
              <w:t>Председатель студенческого совета ВШБ</w:t>
            </w:r>
          </w:p>
          <w:p w14:paraId="739E1B90"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Избранный член и глава информационного комитета студенческого совета ВШБ</w:t>
            </w:r>
          </w:p>
        </w:tc>
        <w:tc>
          <w:tcPr>
            <w:tcW w:w="1727" w:type="dxa"/>
            <w:tcBorders>
              <w:top w:val="single" w:sz="4" w:space="0" w:color="auto"/>
              <w:bottom w:val="single" w:sz="4" w:space="0" w:color="auto"/>
              <w:right w:val="single" w:sz="4" w:space="0" w:color="auto"/>
            </w:tcBorders>
            <w:vAlign w:val="center"/>
          </w:tcPr>
          <w:p w14:paraId="1394543C"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Выдающиеся достижения</w:t>
            </w:r>
          </w:p>
        </w:tc>
        <w:tc>
          <w:tcPr>
            <w:tcW w:w="1144" w:type="dxa"/>
            <w:tcBorders>
              <w:top w:val="single" w:sz="4" w:space="0" w:color="auto"/>
              <w:left w:val="single" w:sz="4" w:space="0" w:color="auto"/>
              <w:bottom w:val="single" w:sz="4" w:space="0" w:color="auto"/>
            </w:tcBorders>
            <w:shd w:val="clear" w:color="auto" w:fill="auto"/>
            <w:vAlign w:val="center"/>
          </w:tcPr>
          <w:p w14:paraId="3C702B15" w14:textId="77777777" w:rsidR="0007673A" w:rsidRPr="0007673A" w:rsidRDefault="0007673A" w:rsidP="0007673A">
            <w:pPr>
              <w:spacing w:after="120"/>
              <w:jc w:val="right"/>
              <w:rPr>
                <w:rFonts w:eastAsia="Times New Roman"/>
                <w:sz w:val="22"/>
                <w:szCs w:val="22"/>
                <w:lang w:eastAsia="en-US"/>
              </w:rPr>
            </w:pPr>
            <w:r w:rsidRPr="0007673A">
              <w:rPr>
                <w:rFonts w:eastAsia="Times New Roman"/>
                <w:sz w:val="22"/>
                <w:szCs w:val="22"/>
                <w:lang w:eastAsia="en-US"/>
              </w:rPr>
              <w:t>0.5</w:t>
            </w:r>
          </w:p>
        </w:tc>
      </w:tr>
      <w:tr w:rsidR="0007673A" w:rsidRPr="0007673A" w14:paraId="081814BA" w14:textId="77777777" w:rsidTr="00DC6942">
        <w:trPr>
          <w:trHeight w:val="832"/>
        </w:trPr>
        <w:tc>
          <w:tcPr>
            <w:tcW w:w="3144" w:type="dxa"/>
            <w:vMerge/>
            <w:tcBorders>
              <w:right w:val="single" w:sz="4" w:space="0" w:color="auto"/>
            </w:tcBorders>
            <w:shd w:val="clear" w:color="auto" w:fill="auto"/>
            <w:vAlign w:val="bottom"/>
          </w:tcPr>
          <w:p w14:paraId="2914CDB5" w14:textId="77777777" w:rsidR="0007673A" w:rsidRPr="0007673A" w:rsidRDefault="0007673A" w:rsidP="0007673A">
            <w:pPr>
              <w:spacing w:after="120"/>
              <w:rPr>
                <w:rFonts w:eastAsia="Times New Roman"/>
                <w:sz w:val="22"/>
                <w:szCs w:val="22"/>
                <w:lang w:eastAsia="en-US"/>
              </w:rPr>
            </w:pPr>
          </w:p>
        </w:tc>
        <w:tc>
          <w:tcPr>
            <w:tcW w:w="3454" w:type="dxa"/>
            <w:tcBorders>
              <w:top w:val="single" w:sz="4" w:space="0" w:color="auto"/>
              <w:bottom w:val="single" w:sz="4" w:space="0" w:color="auto"/>
              <w:right w:val="single" w:sz="4" w:space="0" w:color="auto"/>
            </w:tcBorders>
            <w:vAlign w:val="center"/>
          </w:tcPr>
          <w:p w14:paraId="1E245A65"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Амбассадор образовательной программы</w:t>
            </w:r>
          </w:p>
          <w:p w14:paraId="73AC8CA9"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Ассистирование на факультете</w:t>
            </w:r>
          </w:p>
          <w:p w14:paraId="3D9D2389" w14:textId="2E9A6333" w:rsidR="00D623AB"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Глава спортивного комитета студенческого совета ВШБ</w:t>
            </w:r>
          </w:p>
        </w:tc>
        <w:tc>
          <w:tcPr>
            <w:tcW w:w="1727" w:type="dxa"/>
            <w:tcBorders>
              <w:top w:val="single" w:sz="4" w:space="0" w:color="auto"/>
              <w:bottom w:val="single" w:sz="4" w:space="0" w:color="auto"/>
              <w:right w:val="single" w:sz="4" w:space="0" w:color="auto"/>
            </w:tcBorders>
            <w:vAlign w:val="center"/>
          </w:tcPr>
          <w:p w14:paraId="50690739"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Значимые достижения</w:t>
            </w:r>
          </w:p>
        </w:tc>
        <w:tc>
          <w:tcPr>
            <w:tcW w:w="1144" w:type="dxa"/>
            <w:tcBorders>
              <w:top w:val="single" w:sz="4" w:space="0" w:color="auto"/>
              <w:left w:val="single" w:sz="4" w:space="0" w:color="auto"/>
              <w:bottom w:val="single" w:sz="4" w:space="0" w:color="auto"/>
            </w:tcBorders>
            <w:shd w:val="clear" w:color="auto" w:fill="auto"/>
            <w:vAlign w:val="center"/>
          </w:tcPr>
          <w:p w14:paraId="68470858" w14:textId="77777777" w:rsidR="0007673A" w:rsidRPr="0007673A" w:rsidRDefault="0007673A" w:rsidP="0007673A">
            <w:pPr>
              <w:spacing w:after="120"/>
              <w:jc w:val="right"/>
              <w:rPr>
                <w:rFonts w:eastAsia="Times New Roman"/>
                <w:sz w:val="22"/>
                <w:szCs w:val="22"/>
                <w:lang w:eastAsia="en-US"/>
              </w:rPr>
            </w:pPr>
            <w:r w:rsidRPr="0007673A">
              <w:rPr>
                <w:rFonts w:eastAsia="Times New Roman"/>
                <w:sz w:val="22"/>
                <w:szCs w:val="22"/>
                <w:lang w:eastAsia="en-US"/>
              </w:rPr>
              <w:t>0.3</w:t>
            </w:r>
          </w:p>
        </w:tc>
      </w:tr>
      <w:tr w:rsidR="0007673A" w:rsidRPr="0007673A" w14:paraId="7A9370AE" w14:textId="77777777" w:rsidTr="00D623AB">
        <w:trPr>
          <w:trHeight w:val="832"/>
        </w:trPr>
        <w:tc>
          <w:tcPr>
            <w:tcW w:w="3144" w:type="dxa"/>
            <w:vMerge/>
            <w:tcBorders>
              <w:bottom w:val="single" w:sz="4" w:space="0" w:color="auto"/>
              <w:right w:val="single" w:sz="4" w:space="0" w:color="auto"/>
            </w:tcBorders>
            <w:shd w:val="clear" w:color="auto" w:fill="auto"/>
            <w:vAlign w:val="bottom"/>
          </w:tcPr>
          <w:p w14:paraId="1EDFE79C" w14:textId="77777777" w:rsidR="0007673A" w:rsidRPr="0007673A" w:rsidRDefault="0007673A" w:rsidP="0007673A">
            <w:pPr>
              <w:spacing w:after="120"/>
              <w:rPr>
                <w:rFonts w:eastAsia="Times New Roman"/>
                <w:sz w:val="22"/>
                <w:szCs w:val="22"/>
                <w:lang w:eastAsia="en-US"/>
              </w:rPr>
            </w:pPr>
          </w:p>
        </w:tc>
        <w:tc>
          <w:tcPr>
            <w:tcW w:w="3454" w:type="dxa"/>
            <w:tcBorders>
              <w:top w:val="single" w:sz="4" w:space="0" w:color="auto"/>
              <w:bottom w:val="single" w:sz="4" w:space="0" w:color="auto"/>
              <w:right w:val="single" w:sz="4" w:space="0" w:color="auto"/>
            </w:tcBorders>
            <w:vAlign w:val="center"/>
          </w:tcPr>
          <w:p w14:paraId="0EC4FC74"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Участие в ярмарке проектов</w:t>
            </w:r>
          </w:p>
          <w:p w14:paraId="3615AB22"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Участие в круглых столах уровня университета и выше</w:t>
            </w:r>
          </w:p>
          <w:p w14:paraId="78530BA5"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Помощь в организации мероприятий ВШБ</w:t>
            </w:r>
          </w:p>
          <w:p w14:paraId="24F2A00B"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Членство в одной студенческой организации</w:t>
            </w:r>
          </w:p>
          <w:p w14:paraId="0AF29D71"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Ведение инстраграма/ группы / канала</w:t>
            </w:r>
            <w:bookmarkStart w:id="1" w:name="_GoBack"/>
            <w:bookmarkEnd w:id="1"/>
          </w:p>
          <w:p w14:paraId="188EAA8E"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Секретарь студенческого совета ВШБ</w:t>
            </w:r>
          </w:p>
          <w:p w14:paraId="3431CD66"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Староста группы</w:t>
            </w:r>
          </w:p>
          <w:p w14:paraId="75A1844A"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Курирование первокурсников</w:t>
            </w:r>
          </w:p>
          <w:p w14:paraId="505CFA9A"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Участник студенческой ассоциации помимо студенческого совета</w:t>
            </w:r>
          </w:p>
          <w:p w14:paraId="1A06B931"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Волонтёрство в одном проекте</w:t>
            </w:r>
          </w:p>
        </w:tc>
        <w:tc>
          <w:tcPr>
            <w:tcW w:w="1727" w:type="dxa"/>
            <w:tcBorders>
              <w:top w:val="single" w:sz="4" w:space="0" w:color="auto"/>
              <w:bottom w:val="single" w:sz="4" w:space="0" w:color="auto"/>
              <w:right w:val="single" w:sz="4" w:space="0" w:color="auto"/>
            </w:tcBorders>
            <w:vAlign w:val="center"/>
          </w:tcPr>
          <w:p w14:paraId="0EFB5F13" w14:textId="77777777" w:rsidR="0007673A" w:rsidRPr="0007673A" w:rsidRDefault="0007673A" w:rsidP="00D623AB">
            <w:pPr>
              <w:spacing w:after="120"/>
              <w:rPr>
                <w:rFonts w:eastAsia="Times New Roman"/>
                <w:sz w:val="22"/>
                <w:szCs w:val="22"/>
                <w:lang w:eastAsia="en-US"/>
              </w:rPr>
            </w:pPr>
            <w:r w:rsidRPr="0007673A">
              <w:rPr>
                <w:rFonts w:eastAsia="Times New Roman"/>
                <w:sz w:val="22"/>
                <w:szCs w:val="22"/>
                <w:lang w:eastAsia="en-US"/>
              </w:rPr>
              <w:t>Участие</w:t>
            </w:r>
          </w:p>
        </w:tc>
        <w:tc>
          <w:tcPr>
            <w:tcW w:w="1144" w:type="dxa"/>
            <w:tcBorders>
              <w:top w:val="single" w:sz="4" w:space="0" w:color="auto"/>
              <w:left w:val="single" w:sz="4" w:space="0" w:color="auto"/>
              <w:bottom w:val="single" w:sz="4" w:space="0" w:color="auto"/>
            </w:tcBorders>
            <w:shd w:val="clear" w:color="auto" w:fill="auto"/>
            <w:vAlign w:val="center"/>
          </w:tcPr>
          <w:p w14:paraId="5C7B204F" w14:textId="77777777" w:rsidR="0007673A" w:rsidRPr="0007673A" w:rsidRDefault="0007673A" w:rsidP="00D623AB">
            <w:pPr>
              <w:spacing w:after="120"/>
              <w:jc w:val="right"/>
              <w:rPr>
                <w:rFonts w:eastAsia="Times New Roman"/>
                <w:sz w:val="22"/>
                <w:szCs w:val="22"/>
                <w:lang w:eastAsia="en-US"/>
              </w:rPr>
            </w:pPr>
            <w:r w:rsidRPr="0007673A">
              <w:rPr>
                <w:rFonts w:eastAsia="Times New Roman"/>
                <w:sz w:val="22"/>
                <w:szCs w:val="22"/>
                <w:lang w:eastAsia="en-US"/>
              </w:rPr>
              <w:t>0.1</w:t>
            </w:r>
          </w:p>
        </w:tc>
      </w:tr>
      <w:tr w:rsidR="0007673A" w:rsidRPr="0007673A" w14:paraId="6AEA1E64" w14:textId="77777777" w:rsidTr="00DC6942">
        <w:trPr>
          <w:trHeight w:val="271"/>
        </w:trPr>
        <w:tc>
          <w:tcPr>
            <w:tcW w:w="9469" w:type="dxa"/>
            <w:gridSpan w:val="4"/>
            <w:tcBorders>
              <w:top w:val="single" w:sz="4" w:space="0" w:color="auto"/>
              <w:bottom w:val="single" w:sz="4" w:space="0" w:color="auto"/>
            </w:tcBorders>
            <w:shd w:val="clear" w:color="auto" w:fill="BDD6EE"/>
          </w:tcPr>
          <w:p w14:paraId="0556B854" w14:textId="77777777" w:rsidR="0007673A" w:rsidRPr="0007673A" w:rsidRDefault="0007673A" w:rsidP="0007673A">
            <w:pPr>
              <w:spacing w:after="120"/>
              <w:jc w:val="center"/>
              <w:rPr>
                <w:rFonts w:eastAsia="Times New Roman"/>
                <w:sz w:val="22"/>
                <w:szCs w:val="22"/>
                <w:lang w:eastAsia="en-US"/>
              </w:rPr>
            </w:pPr>
            <w:r w:rsidRPr="0007673A">
              <w:rPr>
                <w:rFonts w:eastAsia="Times New Roman"/>
                <w:b/>
                <w:bCs/>
                <w:sz w:val="22"/>
                <w:szCs w:val="22"/>
                <w:shd w:val="clear" w:color="auto" w:fill="BDD6EE"/>
                <w:lang w:eastAsia="en-US"/>
              </w:rPr>
              <w:t>Участие в конкурсах, олимпиадах, чемпионатах</w:t>
            </w:r>
          </w:p>
        </w:tc>
      </w:tr>
      <w:tr w:rsidR="0007673A" w:rsidRPr="0007673A" w14:paraId="0A7E72C0" w14:textId="77777777" w:rsidTr="00DC6942">
        <w:trPr>
          <w:trHeight w:val="554"/>
        </w:trPr>
        <w:tc>
          <w:tcPr>
            <w:tcW w:w="3144" w:type="dxa"/>
            <w:vMerge w:val="restart"/>
            <w:tcBorders>
              <w:top w:val="single" w:sz="4" w:space="0" w:color="auto"/>
              <w:right w:val="single" w:sz="4" w:space="0" w:color="auto"/>
            </w:tcBorders>
            <w:shd w:val="clear" w:color="auto" w:fill="auto"/>
            <w:vAlign w:val="center"/>
          </w:tcPr>
          <w:p w14:paraId="329CE527" w14:textId="77777777" w:rsidR="0007673A" w:rsidRPr="0007673A" w:rsidRDefault="0007673A" w:rsidP="0007673A">
            <w:pPr>
              <w:spacing w:after="120"/>
              <w:rPr>
                <w:rFonts w:eastAsia="Times New Roman"/>
                <w:sz w:val="22"/>
                <w:szCs w:val="22"/>
                <w:lang w:eastAsia="en-US"/>
              </w:rPr>
            </w:pPr>
            <w:bookmarkStart w:id="2" w:name="_Hlk72501143"/>
            <w:r w:rsidRPr="0007673A">
              <w:rPr>
                <w:rFonts w:eastAsia="Times New Roman"/>
                <w:sz w:val="22"/>
                <w:szCs w:val="22"/>
                <w:lang w:eastAsia="en-US"/>
              </w:rPr>
              <w:t xml:space="preserve">Участие в кейс-чемпионатах, олимпиадах, конкурсах </w:t>
            </w:r>
          </w:p>
          <w:p w14:paraId="480FE8B4"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Участие в международном мероприятии</w:t>
            </w:r>
          </w:p>
        </w:tc>
        <w:tc>
          <w:tcPr>
            <w:tcW w:w="3454" w:type="dxa"/>
            <w:tcBorders>
              <w:top w:val="single" w:sz="4" w:space="0" w:color="auto"/>
              <w:bottom w:val="single" w:sz="4" w:space="0" w:color="auto"/>
              <w:right w:val="single" w:sz="4" w:space="0" w:color="auto"/>
            </w:tcBorders>
            <w:vAlign w:val="center"/>
          </w:tcPr>
          <w:p w14:paraId="255F0B92"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1 место в кейс-чемпионате/ олимпиаде/ конкурсе</w:t>
            </w:r>
          </w:p>
          <w:p w14:paraId="4A4BB322" w14:textId="77777777" w:rsidR="0007673A" w:rsidRPr="0007673A" w:rsidRDefault="0007673A" w:rsidP="0007673A">
            <w:pPr>
              <w:spacing w:after="120"/>
              <w:rPr>
                <w:rFonts w:eastAsia="Times New Roman"/>
                <w:sz w:val="20"/>
                <w:szCs w:val="20"/>
                <w:lang w:eastAsia="en-US"/>
              </w:rPr>
            </w:pPr>
            <w:r w:rsidRPr="0007673A">
              <w:rPr>
                <w:rFonts w:eastAsia="Times New Roman"/>
                <w:sz w:val="22"/>
                <w:szCs w:val="22"/>
                <w:lang w:eastAsia="en-US"/>
              </w:rPr>
              <w:t>Участник от ВШБ в международном мероприятии</w:t>
            </w:r>
          </w:p>
        </w:tc>
        <w:tc>
          <w:tcPr>
            <w:tcW w:w="1727" w:type="dxa"/>
            <w:tcBorders>
              <w:top w:val="single" w:sz="4" w:space="0" w:color="auto"/>
              <w:bottom w:val="single" w:sz="4" w:space="0" w:color="auto"/>
              <w:right w:val="single" w:sz="4" w:space="0" w:color="auto"/>
            </w:tcBorders>
            <w:vAlign w:val="center"/>
          </w:tcPr>
          <w:p w14:paraId="55240A0C" w14:textId="77777777" w:rsidR="0007673A" w:rsidRPr="0007673A" w:rsidRDefault="0007673A" w:rsidP="0007673A">
            <w:pPr>
              <w:spacing w:after="120"/>
              <w:rPr>
                <w:rFonts w:eastAsia="Times New Roman"/>
                <w:sz w:val="20"/>
                <w:szCs w:val="20"/>
                <w:lang w:eastAsia="en-US"/>
              </w:rPr>
            </w:pPr>
            <w:r w:rsidRPr="0007673A">
              <w:rPr>
                <w:rFonts w:eastAsia="Times New Roman"/>
                <w:sz w:val="22"/>
                <w:szCs w:val="22"/>
                <w:lang w:eastAsia="en-US"/>
              </w:rPr>
              <w:t>Выдающиеся достижения</w:t>
            </w:r>
          </w:p>
        </w:tc>
        <w:tc>
          <w:tcPr>
            <w:tcW w:w="1144" w:type="dxa"/>
            <w:tcBorders>
              <w:top w:val="single" w:sz="4" w:space="0" w:color="auto"/>
              <w:left w:val="single" w:sz="4" w:space="0" w:color="auto"/>
              <w:bottom w:val="single" w:sz="4" w:space="0" w:color="auto"/>
            </w:tcBorders>
            <w:shd w:val="clear" w:color="auto" w:fill="auto"/>
            <w:vAlign w:val="center"/>
          </w:tcPr>
          <w:p w14:paraId="62A2615F" w14:textId="77777777" w:rsidR="0007673A" w:rsidRPr="0007673A" w:rsidRDefault="0007673A" w:rsidP="0007673A">
            <w:pPr>
              <w:spacing w:after="120"/>
              <w:jc w:val="right"/>
              <w:rPr>
                <w:rFonts w:eastAsia="Times New Roman"/>
                <w:sz w:val="22"/>
                <w:szCs w:val="22"/>
                <w:lang w:eastAsia="en-US"/>
              </w:rPr>
            </w:pPr>
            <w:r w:rsidRPr="0007673A">
              <w:rPr>
                <w:rFonts w:eastAsia="Times New Roman"/>
                <w:sz w:val="22"/>
                <w:szCs w:val="22"/>
                <w:lang w:eastAsia="en-US"/>
              </w:rPr>
              <w:t>0.5</w:t>
            </w:r>
          </w:p>
        </w:tc>
      </w:tr>
      <w:tr w:rsidR="0007673A" w:rsidRPr="0007673A" w14:paraId="5A10B91F" w14:textId="77777777" w:rsidTr="00DC6942">
        <w:trPr>
          <w:trHeight w:val="566"/>
        </w:trPr>
        <w:tc>
          <w:tcPr>
            <w:tcW w:w="3144" w:type="dxa"/>
            <w:vMerge/>
            <w:tcBorders>
              <w:right w:val="single" w:sz="4" w:space="0" w:color="auto"/>
            </w:tcBorders>
            <w:shd w:val="clear" w:color="auto" w:fill="auto"/>
            <w:vAlign w:val="bottom"/>
          </w:tcPr>
          <w:p w14:paraId="3004DF2E" w14:textId="77777777" w:rsidR="0007673A" w:rsidRPr="0007673A" w:rsidRDefault="0007673A" w:rsidP="0007673A">
            <w:pPr>
              <w:spacing w:after="120"/>
              <w:rPr>
                <w:rFonts w:eastAsia="Times New Roman"/>
                <w:sz w:val="22"/>
                <w:szCs w:val="22"/>
                <w:lang w:eastAsia="en-US"/>
              </w:rPr>
            </w:pPr>
          </w:p>
        </w:tc>
        <w:tc>
          <w:tcPr>
            <w:tcW w:w="3454" w:type="dxa"/>
            <w:tcBorders>
              <w:top w:val="single" w:sz="4" w:space="0" w:color="auto"/>
              <w:bottom w:val="single" w:sz="4" w:space="0" w:color="auto"/>
              <w:right w:val="single" w:sz="4" w:space="0" w:color="auto"/>
            </w:tcBorders>
            <w:vAlign w:val="center"/>
          </w:tcPr>
          <w:p w14:paraId="45F2C0BA"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2 и 3 место в кейс-чемпионате/ олимпиаде/ конкурсе</w:t>
            </w:r>
          </w:p>
        </w:tc>
        <w:tc>
          <w:tcPr>
            <w:tcW w:w="1727" w:type="dxa"/>
            <w:tcBorders>
              <w:top w:val="single" w:sz="4" w:space="0" w:color="auto"/>
              <w:bottom w:val="single" w:sz="4" w:space="0" w:color="auto"/>
              <w:right w:val="single" w:sz="4" w:space="0" w:color="auto"/>
            </w:tcBorders>
            <w:vAlign w:val="center"/>
          </w:tcPr>
          <w:p w14:paraId="0CD87152" w14:textId="77777777" w:rsidR="0007673A" w:rsidRPr="0007673A" w:rsidRDefault="0007673A" w:rsidP="0007673A">
            <w:pPr>
              <w:spacing w:after="120"/>
              <w:rPr>
                <w:rFonts w:eastAsia="Times New Roman"/>
                <w:sz w:val="20"/>
                <w:szCs w:val="20"/>
                <w:lang w:eastAsia="en-US"/>
              </w:rPr>
            </w:pPr>
            <w:r w:rsidRPr="0007673A">
              <w:rPr>
                <w:rFonts w:eastAsia="Times New Roman"/>
                <w:sz w:val="22"/>
                <w:szCs w:val="22"/>
                <w:lang w:eastAsia="en-US"/>
              </w:rPr>
              <w:t>Значимые достижения</w:t>
            </w:r>
          </w:p>
        </w:tc>
        <w:tc>
          <w:tcPr>
            <w:tcW w:w="1144" w:type="dxa"/>
            <w:tcBorders>
              <w:top w:val="single" w:sz="4" w:space="0" w:color="auto"/>
              <w:left w:val="single" w:sz="4" w:space="0" w:color="auto"/>
              <w:bottom w:val="single" w:sz="4" w:space="0" w:color="auto"/>
            </w:tcBorders>
            <w:shd w:val="clear" w:color="auto" w:fill="auto"/>
            <w:vAlign w:val="center"/>
          </w:tcPr>
          <w:p w14:paraId="668010C8" w14:textId="77777777" w:rsidR="0007673A" w:rsidRPr="0007673A" w:rsidRDefault="0007673A" w:rsidP="0007673A">
            <w:pPr>
              <w:spacing w:after="120"/>
              <w:jc w:val="right"/>
              <w:rPr>
                <w:rFonts w:eastAsia="Times New Roman"/>
                <w:sz w:val="22"/>
                <w:szCs w:val="22"/>
                <w:lang w:eastAsia="en-US"/>
              </w:rPr>
            </w:pPr>
            <w:r w:rsidRPr="0007673A">
              <w:rPr>
                <w:rFonts w:eastAsia="Times New Roman"/>
                <w:sz w:val="22"/>
                <w:szCs w:val="22"/>
                <w:lang w:eastAsia="en-US"/>
              </w:rPr>
              <w:t>0.3</w:t>
            </w:r>
          </w:p>
        </w:tc>
      </w:tr>
      <w:tr w:rsidR="0007673A" w:rsidRPr="0007673A" w14:paraId="4DEFC54B" w14:textId="77777777" w:rsidTr="00DC6942">
        <w:trPr>
          <w:trHeight w:val="796"/>
        </w:trPr>
        <w:tc>
          <w:tcPr>
            <w:tcW w:w="3144" w:type="dxa"/>
            <w:vMerge/>
            <w:tcBorders>
              <w:bottom w:val="single" w:sz="4" w:space="0" w:color="auto"/>
              <w:right w:val="single" w:sz="4" w:space="0" w:color="auto"/>
            </w:tcBorders>
            <w:shd w:val="clear" w:color="auto" w:fill="auto"/>
            <w:vAlign w:val="bottom"/>
          </w:tcPr>
          <w:p w14:paraId="4E9ACCC0" w14:textId="77777777" w:rsidR="0007673A" w:rsidRPr="0007673A" w:rsidRDefault="0007673A" w:rsidP="0007673A">
            <w:pPr>
              <w:spacing w:after="120"/>
              <w:rPr>
                <w:rFonts w:eastAsia="Times New Roman"/>
                <w:sz w:val="22"/>
                <w:szCs w:val="22"/>
                <w:lang w:eastAsia="en-US"/>
              </w:rPr>
            </w:pPr>
          </w:p>
        </w:tc>
        <w:tc>
          <w:tcPr>
            <w:tcW w:w="3454" w:type="dxa"/>
            <w:tcBorders>
              <w:top w:val="single" w:sz="4" w:space="0" w:color="auto"/>
              <w:bottom w:val="single" w:sz="4" w:space="0" w:color="auto"/>
              <w:right w:val="single" w:sz="4" w:space="0" w:color="auto"/>
            </w:tcBorders>
            <w:vAlign w:val="center"/>
          </w:tcPr>
          <w:p w14:paraId="23ADD092"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Участие в кейс-чемпионате/ олимпиаде/ конкурсе</w:t>
            </w:r>
          </w:p>
          <w:p w14:paraId="5E273D51" w14:textId="77777777" w:rsidR="0007673A" w:rsidRPr="0007673A" w:rsidRDefault="0007673A" w:rsidP="0007673A">
            <w:pPr>
              <w:spacing w:after="120"/>
              <w:rPr>
                <w:rFonts w:eastAsia="Times New Roman"/>
                <w:sz w:val="20"/>
                <w:szCs w:val="20"/>
                <w:lang w:eastAsia="en-US"/>
              </w:rPr>
            </w:pPr>
            <w:r w:rsidRPr="0007673A">
              <w:rPr>
                <w:rFonts w:eastAsia="Times New Roman"/>
                <w:sz w:val="22"/>
                <w:szCs w:val="22"/>
                <w:lang w:eastAsia="en-US"/>
              </w:rPr>
              <w:t>Помощь в организации международного мероприятия</w:t>
            </w:r>
          </w:p>
        </w:tc>
        <w:tc>
          <w:tcPr>
            <w:tcW w:w="1727" w:type="dxa"/>
            <w:tcBorders>
              <w:top w:val="single" w:sz="4" w:space="0" w:color="auto"/>
              <w:bottom w:val="single" w:sz="4" w:space="0" w:color="auto"/>
              <w:right w:val="single" w:sz="4" w:space="0" w:color="auto"/>
            </w:tcBorders>
            <w:vAlign w:val="center"/>
          </w:tcPr>
          <w:p w14:paraId="226822D2" w14:textId="77777777" w:rsidR="0007673A" w:rsidRPr="0007673A" w:rsidRDefault="0007673A" w:rsidP="0007673A">
            <w:pPr>
              <w:spacing w:after="120"/>
              <w:rPr>
                <w:rFonts w:eastAsia="Times New Roman"/>
                <w:sz w:val="20"/>
                <w:szCs w:val="20"/>
                <w:lang w:eastAsia="en-US"/>
              </w:rPr>
            </w:pPr>
            <w:r w:rsidRPr="0007673A">
              <w:rPr>
                <w:rFonts w:eastAsia="Times New Roman"/>
                <w:sz w:val="22"/>
                <w:szCs w:val="22"/>
                <w:lang w:eastAsia="en-US"/>
              </w:rPr>
              <w:t>Участие</w:t>
            </w:r>
          </w:p>
        </w:tc>
        <w:tc>
          <w:tcPr>
            <w:tcW w:w="1144" w:type="dxa"/>
            <w:tcBorders>
              <w:top w:val="single" w:sz="4" w:space="0" w:color="auto"/>
              <w:left w:val="single" w:sz="4" w:space="0" w:color="auto"/>
              <w:bottom w:val="single" w:sz="4" w:space="0" w:color="auto"/>
            </w:tcBorders>
            <w:shd w:val="clear" w:color="auto" w:fill="auto"/>
            <w:vAlign w:val="center"/>
          </w:tcPr>
          <w:p w14:paraId="100C9654" w14:textId="77777777" w:rsidR="0007673A" w:rsidRPr="0007673A" w:rsidRDefault="0007673A" w:rsidP="0007673A">
            <w:pPr>
              <w:spacing w:after="120"/>
              <w:jc w:val="right"/>
              <w:rPr>
                <w:rFonts w:eastAsia="Times New Roman"/>
                <w:sz w:val="22"/>
                <w:szCs w:val="22"/>
                <w:lang w:eastAsia="en-US"/>
              </w:rPr>
            </w:pPr>
            <w:r w:rsidRPr="0007673A">
              <w:rPr>
                <w:rFonts w:eastAsia="Times New Roman"/>
                <w:sz w:val="22"/>
                <w:szCs w:val="22"/>
                <w:lang w:eastAsia="en-US"/>
              </w:rPr>
              <w:t>0.1</w:t>
            </w:r>
          </w:p>
        </w:tc>
      </w:tr>
      <w:bookmarkEnd w:id="2"/>
      <w:tr w:rsidR="0007673A" w:rsidRPr="0007673A" w14:paraId="385A353E" w14:textId="77777777" w:rsidTr="00DC6942">
        <w:trPr>
          <w:trHeight w:val="271"/>
        </w:trPr>
        <w:tc>
          <w:tcPr>
            <w:tcW w:w="9469" w:type="dxa"/>
            <w:gridSpan w:val="4"/>
            <w:tcBorders>
              <w:top w:val="single" w:sz="4" w:space="0" w:color="auto"/>
              <w:bottom w:val="single" w:sz="4" w:space="0" w:color="auto"/>
            </w:tcBorders>
            <w:shd w:val="clear" w:color="auto" w:fill="BDD6EE"/>
          </w:tcPr>
          <w:p w14:paraId="0270B19B" w14:textId="77777777" w:rsidR="0007673A" w:rsidRPr="0007673A" w:rsidRDefault="0007673A" w:rsidP="0007673A">
            <w:pPr>
              <w:spacing w:after="120"/>
              <w:jc w:val="center"/>
              <w:rPr>
                <w:rFonts w:eastAsia="Times New Roman"/>
                <w:sz w:val="22"/>
                <w:szCs w:val="22"/>
                <w:lang w:eastAsia="en-US"/>
              </w:rPr>
            </w:pPr>
            <w:r w:rsidRPr="0007673A">
              <w:rPr>
                <w:rFonts w:eastAsia="Times New Roman"/>
                <w:b/>
                <w:bCs/>
                <w:sz w:val="22"/>
                <w:szCs w:val="22"/>
                <w:lang w:eastAsia="en-US"/>
              </w:rPr>
              <w:t>Спортивные достижения</w:t>
            </w:r>
          </w:p>
        </w:tc>
      </w:tr>
      <w:tr w:rsidR="0007673A" w:rsidRPr="0007673A" w14:paraId="2D2FA80B" w14:textId="77777777" w:rsidTr="00DC6942">
        <w:trPr>
          <w:trHeight w:val="335"/>
        </w:trPr>
        <w:tc>
          <w:tcPr>
            <w:tcW w:w="3144" w:type="dxa"/>
            <w:vMerge w:val="restart"/>
            <w:tcBorders>
              <w:top w:val="single" w:sz="4" w:space="0" w:color="auto"/>
              <w:right w:val="single" w:sz="4" w:space="0" w:color="auto"/>
            </w:tcBorders>
            <w:shd w:val="clear" w:color="auto" w:fill="auto"/>
            <w:vAlign w:val="center"/>
          </w:tcPr>
          <w:p w14:paraId="77B94C43"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Спортивные достижения</w:t>
            </w:r>
          </w:p>
        </w:tc>
        <w:tc>
          <w:tcPr>
            <w:tcW w:w="3454" w:type="dxa"/>
            <w:tcBorders>
              <w:top w:val="single" w:sz="4" w:space="0" w:color="auto"/>
              <w:bottom w:val="single" w:sz="4" w:space="0" w:color="auto"/>
              <w:right w:val="single" w:sz="4" w:space="0" w:color="auto"/>
            </w:tcBorders>
            <w:vAlign w:val="center"/>
          </w:tcPr>
          <w:p w14:paraId="1AAF94C9"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Победа в соревнованиях на международном уровне</w:t>
            </w:r>
          </w:p>
        </w:tc>
        <w:tc>
          <w:tcPr>
            <w:tcW w:w="1727" w:type="dxa"/>
            <w:tcBorders>
              <w:top w:val="single" w:sz="4" w:space="0" w:color="auto"/>
              <w:bottom w:val="single" w:sz="4" w:space="0" w:color="auto"/>
              <w:right w:val="single" w:sz="4" w:space="0" w:color="auto"/>
            </w:tcBorders>
            <w:vAlign w:val="center"/>
          </w:tcPr>
          <w:p w14:paraId="5CEBB2F7"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Выдающиеся достижения</w:t>
            </w:r>
          </w:p>
        </w:tc>
        <w:tc>
          <w:tcPr>
            <w:tcW w:w="1144" w:type="dxa"/>
            <w:tcBorders>
              <w:top w:val="single" w:sz="4" w:space="0" w:color="auto"/>
              <w:left w:val="single" w:sz="4" w:space="0" w:color="auto"/>
              <w:bottom w:val="single" w:sz="4" w:space="0" w:color="auto"/>
            </w:tcBorders>
            <w:shd w:val="clear" w:color="auto" w:fill="auto"/>
            <w:vAlign w:val="center"/>
          </w:tcPr>
          <w:p w14:paraId="593DA6AA" w14:textId="77777777" w:rsidR="0007673A" w:rsidRPr="0007673A" w:rsidRDefault="0007673A" w:rsidP="0007673A">
            <w:pPr>
              <w:spacing w:after="120"/>
              <w:jc w:val="right"/>
              <w:rPr>
                <w:rFonts w:eastAsia="Times New Roman"/>
                <w:sz w:val="22"/>
                <w:szCs w:val="22"/>
                <w:lang w:eastAsia="en-US"/>
              </w:rPr>
            </w:pPr>
            <w:r w:rsidRPr="0007673A">
              <w:rPr>
                <w:rFonts w:eastAsia="Times New Roman"/>
                <w:sz w:val="22"/>
                <w:szCs w:val="22"/>
                <w:lang w:eastAsia="en-US"/>
              </w:rPr>
              <w:t>0.5</w:t>
            </w:r>
          </w:p>
        </w:tc>
      </w:tr>
      <w:tr w:rsidR="0007673A" w:rsidRPr="0007673A" w14:paraId="2E79659B" w14:textId="77777777" w:rsidTr="00DC6942">
        <w:trPr>
          <w:trHeight w:val="335"/>
        </w:trPr>
        <w:tc>
          <w:tcPr>
            <w:tcW w:w="3144" w:type="dxa"/>
            <w:vMerge/>
            <w:tcBorders>
              <w:right w:val="single" w:sz="4" w:space="0" w:color="auto"/>
            </w:tcBorders>
            <w:shd w:val="clear" w:color="auto" w:fill="auto"/>
          </w:tcPr>
          <w:p w14:paraId="184E7122" w14:textId="77777777" w:rsidR="0007673A" w:rsidRPr="0007673A" w:rsidRDefault="0007673A" w:rsidP="0007673A">
            <w:pPr>
              <w:spacing w:after="120"/>
              <w:rPr>
                <w:rFonts w:eastAsia="Times New Roman"/>
                <w:sz w:val="22"/>
                <w:szCs w:val="22"/>
                <w:lang w:eastAsia="en-US"/>
              </w:rPr>
            </w:pPr>
          </w:p>
        </w:tc>
        <w:tc>
          <w:tcPr>
            <w:tcW w:w="3454" w:type="dxa"/>
            <w:tcBorders>
              <w:top w:val="single" w:sz="4" w:space="0" w:color="auto"/>
              <w:bottom w:val="single" w:sz="4" w:space="0" w:color="auto"/>
              <w:right w:val="single" w:sz="4" w:space="0" w:color="auto"/>
            </w:tcBorders>
            <w:vAlign w:val="center"/>
          </w:tcPr>
          <w:p w14:paraId="1456F59A"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Победа в соревнованиях на межвузовском, межфакультетском уровне</w:t>
            </w:r>
          </w:p>
        </w:tc>
        <w:tc>
          <w:tcPr>
            <w:tcW w:w="1727" w:type="dxa"/>
            <w:tcBorders>
              <w:top w:val="single" w:sz="4" w:space="0" w:color="auto"/>
              <w:bottom w:val="single" w:sz="4" w:space="0" w:color="auto"/>
              <w:right w:val="single" w:sz="4" w:space="0" w:color="auto"/>
            </w:tcBorders>
            <w:vAlign w:val="center"/>
          </w:tcPr>
          <w:p w14:paraId="6718DD06"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Значимые достижения</w:t>
            </w:r>
          </w:p>
        </w:tc>
        <w:tc>
          <w:tcPr>
            <w:tcW w:w="1144" w:type="dxa"/>
            <w:tcBorders>
              <w:top w:val="single" w:sz="4" w:space="0" w:color="auto"/>
              <w:left w:val="single" w:sz="4" w:space="0" w:color="auto"/>
              <w:bottom w:val="single" w:sz="4" w:space="0" w:color="auto"/>
            </w:tcBorders>
            <w:shd w:val="clear" w:color="auto" w:fill="auto"/>
            <w:vAlign w:val="center"/>
          </w:tcPr>
          <w:p w14:paraId="3FE42558" w14:textId="77777777" w:rsidR="0007673A" w:rsidRPr="0007673A" w:rsidRDefault="0007673A" w:rsidP="0007673A">
            <w:pPr>
              <w:spacing w:after="120"/>
              <w:jc w:val="right"/>
              <w:rPr>
                <w:rFonts w:eastAsia="Times New Roman"/>
                <w:sz w:val="22"/>
                <w:szCs w:val="22"/>
                <w:lang w:eastAsia="en-US"/>
              </w:rPr>
            </w:pPr>
            <w:r w:rsidRPr="0007673A">
              <w:rPr>
                <w:rFonts w:eastAsia="Times New Roman"/>
                <w:sz w:val="22"/>
                <w:szCs w:val="22"/>
                <w:lang w:eastAsia="en-US"/>
              </w:rPr>
              <w:t>0.3</w:t>
            </w:r>
          </w:p>
        </w:tc>
      </w:tr>
      <w:tr w:rsidR="0007673A" w:rsidRPr="0007673A" w14:paraId="1C1B2C7E" w14:textId="77777777" w:rsidTr="00DC6942">
        <w:trPr>
          <w:trHeight w:val="335"/>
        </w:trPr>
        <w:tc>
          <w:tcPr>
            <w:tcW w:w="3144" w:type="dxa"/>
            <w:vMerge/>
            <w:tcBorders>
              <w:right w:val="single" w:sz="4" w:space="0" w:color="auto"/>
            </w:tcBorders>
            <w:shd w:val="clear" w:color="auto" w:fill="auto"/>
          </w:tcPr>
          <w:p w14:paraId="023BAD79" w14:textId="77777777" w:rsidR="0007673A" w:rsidRPr="0007673A" w:rsidRDefault="0007673A" w:rsidP="0007673A">
            <w:pPr>
              <w:spacing w:after="120"/>
              <w:rPr>
                <w:rFonts w:eastAsia="Times New Roman"/>
                <w:sz w:val="22"/>
                <w:szCs w:val="22"/>
                <w:lang w:eastAsia="en-US"/>
              </w:rPr>
            </w:pPr>
          </w:p>
        </w:tc>
        <w:tc>
          <w:tcPr>
            <w:tcW w:w="3454" w:type="dxa"/>
            <w:tcBorders>
              <w:top w:val="single" w:sz="4" w:space="0" w:color="auto"/>
              <w:right w:val="single" w:sz="4" w:space="0" w:color="auto"/>
            </w:tcBorders>
            <w:vAlign w:val="center"/>
          </w:tcPr>
          <w:p w14:paraId="467ABD58"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Участие в соревнованиях на факультетском, университетском, межвузовском, международном уровне</w:t>
            </w:r>
          </w:p>
        </w:tc>
        <w:tc>
          <w:tcPr>
            <w:tcW w:w="1727" w:type="dxa"/>
            <w:tcBorders>
              <w:top w:val="single" w:sz="4" w:space="0" w:color="auto"/>
              <w:right w:val="single" w:sz="4" w:space="0" w:color="auto"/>
            </w:tcBorders>
            <w:vAlign w:val="center"/>
          </w:tcPr>
          <w:p w14:paraId="6DBEB043" w14:textId="77777777" w:rsidR="0007673A" w:rsidRPr="0007673A" w:rsidRDefault="0007673A" w:rsidP="0007673A">
            <w:pPr>
              <w:spacing w:after="120"/>
              <w:rPr>
                <w:rFonts w:eastAsia="Times New Roman"/>
                <w:sz w:val="22"/>
                <w:szCs w:val="22"/>
                <w:lang w:eastAsia="en-US"/>
              </w:rPr>
            </w:pPr>
            <w:r w:rsidRPr="0007673A">
              <w:rPr>
                <w:rFonts w:eastAsia="Times New Roman"/>
                <w:sz w:val="22"/>
                <w:szCs w:val="22"/>
                <w:lang w:eastAsia="en-US"/>
              </w:rPr>
              <w:t>Участие</w:t>
            </w:r>
          </w:p>
        </w:tc>
        <w:tc>
          <w:tcPr>
            <w:tcW w:w="1144" w:type="dxa"/>
            <w:tcBorders>
              <w:top w:val="single" w:sz="4" w:space="0" w:color="auto"/>
              <w:left w:val="single" w:sz="4" w:space="0" w:color="auto"/>
            </w:tcBorders>
            <w:shd w:val="clear" w:color="auto" w:fill="auto"/>
            <w:vAlign w:val="center"/>
          </w:tcPr>
          <w:p w14:paraId="477CDC45" w14:textId="77777777" w:rsidR="0007673A" w:rsidRPr="0007673A" w:rsidRDefault="0007673A" w:rsidP="0007673A">
            <w:pPr>
              <w:spacing w:after="120"/>
              <w:jc w:val="right"/>
              <w:rPr>
                <w:rFonts w:eastAsia="Times New Roman"/>
                <w:sz w:val="22"/>
                <w:szCs w:val="22"/>
                <w:lang w:eastAsia="en-US"/>
              </w:rPr>
            </w:pPr>
            <w:r w:rsidRPr="0007673A">
              <w:rPr>
                <w:rFonts w:eastAsia="Times New Roman"/>
                <w:sz w:val="22"/>
                <w:szCs w:val="22"/>
                <w:lang w:eastAsia="en-US"/>
              </w:rPr>
              <w:t>0.1</w:t>
            </w:r>
          </w:p>
        </w:tc>
      </w:tr>
    </w:tbl>
    <w:p w14:paraId="088F8B8B" w14:textId="77777777" w:rsidR="00BB5F07" w:rsidRPr="00904383" w:rsidRDefault="00BB5F07" w:rsidP="00500576">
      <w:pPr>
        <w:contextualSpacing/>
        <w:jc w:val="both"/>
        <w:rPr>
          <w:sz w:val="26"/>
          <w:szCs w:val="26"/>
        </w:rPr>
      </w:pPr>
    </w:p>
    <w:sectPr w:rsidR="00BB5F07" w:rsidRPr="00904383" w:rsidSect="00904383">
      <w:headerReference w:type="even" r:id="rId9"/>
      <w:headerReference w:type="default"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7A5AF" w14:textId="77777777" w:rsidR="00B53FE8" w:rsidRDefault="00B53FE8" w:rsidP="00A457FD">
      <w:r>
        <w:separator/>
      </w:r>
    </w:p>
  </w:endnote>
  <w:endnote w:type="continuationSeparator" w:id="0">
    <w:p w14:paraId="4D7A55E4" w14:textId="77777777" w:rsidR="00B53FE8" w:rsidRDefault="00B53FE8" w:rsidP="00A4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34EC" w14:textId="0DEC9577" w:rsidR="00E717F7" w:rsidRDefault="00E717F7">
    <w:pPr>
      <w:pStyle w:val="a6"/>
      <w:jc w:val="center"/>
    </w:pPr>
  </w:p>
  <w:p w14:paraId="11EE2FF5" w14:textId="77777777" w:rsidR="00E717F7" w:rsidRDefault="00E717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27EEE" w14:textId="77777777" w:rsidR="00B53FE8" w:rsidRDefault="00B53FE8" w:rsidP="00A457FD">
      <w:r>
        <w:separator/>
      </w:r>
    </w:p>
  </w:footnote>
  <w:footnote w:type="continuationSeparator" w:id="0">
    <w:p w14:paraId="0C171E8E" w14:textId="77777777" w:rsidR="00B53FE8" w:rsidRDefault="00B53FE8" w:rsidP="00A457FD">
      <w:r>
        <w:continuationSeparator/>
      </w:r>
    </w:p>
  </w:footnote>
  <w:footnote w:id="1">
    <w:p w14:paraId="1C701D65" w14:textId="77777777" w:rsidR="00C22F0A" w:rsidRPr="00540561" w:rsidRDefault="00C22F0A" w:rsidP="00805926">
      <w:pPr>
        <w:pStyle w:val="aa"/>
        <w:jc w:val="both"/>
      </w:pPr>
      <w:r>
        <w:rPr>
          <w:rStyle w:val="ac"/>
        </w:rPr>
        <w:footnoteRef/>
      </w:r>
      <w:r>
        <w:t xml:space="preserve"> </w:t>
      </w:r>
      <w:r w:rsidRPr="00540561">
        <w:t>Специальный договор об академической мобильности – это договор, который подразумевает участие в программе мобильности студентов одного или двух образовательных подразделений/образовательных программ НИУ ВШЭ и одного или двух образовательных подразделений/образовательных программ международного контрагента (в соответствии с Порядком работы с договорами об академической мобильности с участием Национального исследовательского университета «Высшая школа экономики»).</w:t>
      </w:r>
    </w:p>
  </w:footnote>
  <w:footnote w:id="2">
    <w:p w14:paraId="4BE2A60D" w14:textId="77777777" w:rsidR="00CC1B69" w:rsidRPr="00370108" w:rsidRDefault="00CC1B69" w:rsidP="00CC1B69">
      <w:pPr>
        <w:pStyle w:val="aa"/>
        <w:jc w:val="both"/>
        <w:rPr>
          <w:sz w:val="22"/>
          <w:szCs w:val="22"/>
        </w:rPr>
      </w:pPr>
      <w:r w:rsidRPr="00370108">
        <w:rPr>
          <w:rStyle w:val="ac"/>
          <w:sz w:val="22"/>
          <w:szCs w:val="22"/>
        </w:rPr>
        <w:footnoteRef/>
      </w:r>
      <w:r w:rsidRPr="00370108">
        <w:rPr>
          <w:sz w:val="22"/>
          <w:szCs w:val="22"/>
        </w:rPr>
        <w:t xml:space="preserve"> </w:t>
      </w:r>
      <w:r w:rsidRPr="00370108">
        <w:rPr>
          <w:color w:val="000000"/>
          <w:sz w:val="22"/>
          <w:szCs w:val="22"/>
          <w:shd w:val="clear" w:color="auto" w:fill="FFFFFF"/>
        </w:rPr>
        <w:t xml:space="preserve">Подтвержденный одним из </w:t>
      </w:r>
      <w:r>
        <w:rPr>
          <w:color w:val="000000"/>
          <w:sz w:val="22"/>
          <w:szCs w:val="22"/>
          <w:shd w:val="clear" w:color="auto" w:fill="FFFFFF"/>
        </w:rPr>
        <w:t xml:space="preserve">трех </w:t>
      </w:r>
      <w:r w:rsidRPr="00370108">
        <w:rPr>
          <w:color w:val="000000"/>
          <w:sz w:val="22"/>
          <w:szCs w:val="22"/>
          <w:shd w:val="clear" w:color="auto" w:fill="FFFFFF"/>
        </w:rPr>
        <w:t xml:space="preserve">следующих способов: (1) официальные международные сертификаты (IELTS, TOEFL и </w:t>
      </w:r>
      <w:r>
        <w:rPr>
          <w:color w:val="000000"/>
          <w:sz w:val="22"/>
          <w:szCs w:val="22"/>
          <w:shd w:val="clear" w:color="auto" w:fill="FFFFFF"/>
        </w:rPr>
        <w:t>эквивалентные им, в том числе сертификаты об уровне владения иностранным языком, являющимся языком преподавания в университете-партнере)</w:t>
      </w:r>
      <w:r w:rsidRPr="00370108">
        <w:rPr>
          <w:color w:val="000000"/>
          <w:sz w:val="22"/>
          <w:szCs w:val="22"/>
          <w:shd w:val="clear" w:color="auto" w:fill="FFFFFF"/>
        </w:rPr>
        <w:t xml:space="preserve">; (2) справка о результатах сдачи </w:t>
      </w:r>
      <w:r w:rsidRPr="00370108">
        <w:rPr>
          <w:sz w:val="22"/>
          <w:szCs w:val="22"/>
          <w:shd w:val="clear" w:color="auto" w:fill="FFFFFF"/>
        </w:rPr>
        <w:t xml:space="preserve">независимого экзамена НИУ ВШЭ </w:t>
      </w:r>
      <w:r w:rsidRPr="00370108">
        <w:rPr>
          <w:color w:val="000000"/>
          <w:sz w:val="22"/>
          <w:szCs w:val="22"/>
          <w:shd w:val="clear" w:color="auto" w:fill="FFFFFF"/>
        </w:rPr>
        <w:t>в формате IELTS (</w:t>
      </w:r>
      <w:hyperlink r:id="rId1" w:history="1">
        <w:r w:rsidRPr="00370108">
          <w:rPr>
            <w:rStyle w:val="a8"/>
            <w:sz w:val="22"/>
            <w:szCs w:val="22"/>
          </w:rPr>
          <w:t>https://www.hse.ru/studyspravka/indexam</w:t>
        </w:r>
      </w:hyperlink>
      <w:r w:rsidRPr="00370108">
        <w:rPr>
          <w:sz w:val="22"/>
          <w:szCs w:val="22"/>
        </w:rPr>
        <w:t>)</w:t>
      </w:r>
      <w:r w:rsidRPr="00370108">
        <w:rPr>
          <w:color w:val="000000"/>
          <w:sz w:val="22"/>
          <w:szCs w:val="22"/>
          <w:shd w:val="clear" w:color="auto" w:fill="FFFFFF"/>
        </w:rPr>
        <w:t>;</w:t>
      </w:r>
      <w:r>
        <w:rPr>
          <w:color w:val="000000"/>
          <w:sz w:val="22"/>
          <w:szCs w:val="22"/>
          <w:shd w:val="clear" w:color="auto" w:fill="FFFFFF"/>
        </w:rPr>
        <w:t xml:space="preserve"> (3) </w:t>
      </w:r>
      <w:r w:rsidRPr="00370108">
        <w:rPr>
          <w:color w:val="000000"/>
          <w:sz w:val="22"/>
          <w:szCs w:val="22"/>
          <w:shd w:val="clear" w:color="auto" w:fill="FFFFFF"/>
        </w:rPr>
        <w:t>результаты внутреннего экзамена НИУ ВШЭ</w:t>
      </w:r>
      <w:r>
        <w:rPr>
          <w:color w:val="000000"/>
          <w:sz w:val="22"/>
          <w:szCs w:val="22"/>
          <w:shd w:val="clear" w:color="auto" w:fill="FFFFFF"/>
        </w:rPr>
        <w:t xml:space="preserve"> на знание английского языка</w:t>
      </w:r>
      <w:r w:rsidRPr="00370108">
        <w:rPr>
          <w:color w:val="000000"/>
          <w:sz w:val="22"/>
          <w:szCs w:val="22"/>
          <w:shd w:val="clear" w:color="auto" w:fill="FFFFFF"/>
        </w:rPr>
        <w:t xml:space="preserve">, </w:t>
      </w:r>
      <w:r>
        <w:rPr>
          <w:color w:val="000000"/>
          <w:sz w:val="22"/>
          <w:szCs w:val="22"/>
          <w:shd w:val="clear" w:color="auto" w:fill="FFFFFF"/>
        </w:rPr>
        <w:t xml:space="preserve">специально </w:t>
      </w:r>
      <w:r w:rsidRPr="00370108">
        <w:rPr>
          <w:color w:val="000000"/>
          <w:sz w:val="22"/>
          <w:szCs w:val="22"/>
          <w:shd w:val="clear" w:color="auto" w:fill="FFFFFF"/>
        </w:rPr>
        <w:t xml:space="preserve">организованного </w:t>
      </w:r>
      <w:r>
        <w:rPr>
          <w:color w:val="000000"/>
          <w:sz w:val="22"/>
          <w:szCs w:val="22"/>
          <w:shd w:val="clear" w:color="auto" w:fill="FFFFFF"/>
        </w:rPr>
        <w:t>для студентов ВШБ, подающих заявки на участие в программах мобильности</w:t>
      </w:r>
      <w:r w:rsidRPr="00370108">
        <w:rPr>
          <w:color w:val="000000"/>
          <w:sz w:val="22"/>
          <w:szCs w:val="22"/>
          <w:shd w:val="clear" w:color="auto" w:fill="FFFFFF"/>
        </w:rPr>
        <w:t>.</w:t>
      </w:r>
    </w:p>
  </w:footnote>
  <w:footnote w:id="3">
    <w:p w14:paraId="510925A6" w14:textId="77777777" w:rsidR="00CC1B69" w:rsidRDefault="00CC1B69" w:rsidP="00CC1B69">
      <w:pPr>
        <w:pStyle w:val="aa"/>
        <w:jc w:val="both"/>
      </w:pPr>
      <w:r>
        <w:rPr>
          <w:rStyle w:val="ac"/>
        </w:rPr>
        <w:footnoteRef/>
      </w:r>
      <w:r>
        <w:t xml:space="preserve"> </w:t>
      </w:r>
      <w:r>
        <w:rPr>
          <w:color w:val="000000"/>
          <w:sz w:val="22"/>
          <w:szCs w:val="22"/>
          <w:shd w:val="clear" w:color="auto" w:fill="FFFFFF"/>
        </w:rPr>
        <w:t>В</w:t>
      </w:r>
      <w:r w:rsidRPr="00CD0147">
        <w:rPr>
          <w:color w:val="000000"/>
          <w:sz w:val="22"/>
          <w:szCs w:val="22"/>
          <w:shd w:val="clear" w:color="auto" w:fill="FFFFFF"/>
        </w:rPr>
        <w:t xml:space="preserve"> случае, если по результатам проведения основного конкурса заявок в отдельные </w:t>
      </w:r>
      <w:r>
        <w:rPr>
          <w:color w:val="000000"/>
          <w:sz w:val="22"/>
          <w:szCs w:val="22"/>
          <w:shd w:val="clear" w:color="auto" w:fill="FFFFFF"/>
        </w:rPr>
        <w:t>университеты-</w:t>
      </w:r>
      <w:r w:rsidRPr="00CD0147">
        <w:rPr>
          <w:color w:val="000000"/>
          <w:sz w:val="22"/>
          <w:szCs w:val="22"/>
          <w:shd w:val="clear" w:color="auto" w:fill="FFFFFF"/>
        </w:rPr>
        <w:t>партнер</w:t>
      </w:r>
      <w:r>
        <w:rPr>
          <w:color w:val="000000"/>
          <w:sz w:val="22"/>
          <w:szCs w:val="22"/>
          <w:shd w:val="clear" w:color="auto" w:fill="FFFFFF"/>
        </w:rPr>
        <w:t>ы</w:t>
      </w:r>
      <w:r w:rsidRPr="00CD0147">
        <w:rPr>
          <w:color w:val="000000"/>
          <w:sz w:val="22"/>
          <w:szCs w:val="22"/>
          <w:shd w:val="clear" w:color="auto" w:fill="FFFFFF"/>
        </w:rPr>
        <w:t xml:space="preserve"> на программу мобил</w:t>
      </w:r>
      <w:r>
        <w:rPr>
          <w:color w:val="000000"/>
          <w:sz w:val="22"/>
          <w:szCs w:val="22"/>
          <w:shd w:val="clear" w:color="auto" w:fill="FFFFFF"/>
        </w:rPr>
        <w:t xml:space="preserve">ьности остаются свободные места, объявляется дополнительный конкурс заявок. </w:t>
      </w:r>
      <w:r w:rsidRPr="00E717F7">
        <w:rPr>
          <w:sz w:val="22"/>
          <w:szCs w:val="22"/>
        </w:rPr>
        <w:t>Студенты, подавшие заявки на дополнительный конкурс заявок</w:t>
      </w:r>
      <w:r>
        <w:rPr>
          <w:sz w:val="22"/>
          <w:szCs w:val="22"/>
        </w:rPr>
        <w:t>,</w:t>
      </w:r>
      <w:r w:rsidRPr="00E717F7">
        <w:rPr>
          <w:sz w:val="22"/>
          <w:szCs w:val="22"/>
        </w:rPr>
        <w:t xml:space="preserve"> не могут </w:t>
      </w:r>
      <w:r w:rsidRPr="00E717F7">
        <w:rPr>
          <w:color w:val="000000"/>
          <w:sz w:val="22"/>
          <w:szCs w:val="22"/>
        </w:rPr>
        <w:t>претендовать на Стипендию</w:t>
      </w:r>
      <w:r>
        <w:rPr>
          <w:color w:val="000000"/>
          <w:sz w:val="22"/>
          <w:szCs w:val="22"/>
          <w:shd w:val="clear" w:color="auto" w:fill="FFFFFF"/>
        </w:rPr>
        <w:t>.</w:t>
      </w:r>
      <w:r w:rsidRPr="00CD0147">
        <w:rPr>
          <w:color w:val="000000"/>
          <w:sz w:val="22"/>
          <w:szCs w:val="22"/>
          <w:shd w:val="clear" w:color="auto" w:fill="FFFFFF"/>
        </w:rPr>
        <w:t xml:space="preserve"> </w:t>
      </w:r>
    </w:p>
  </w:footnote>
  <w:footnote w:id="4">
    <w:p w14:paraId="1608D9C4" w14:textId="798259BE" w:rsidR="00500576" w:rsidRDefault="00500576" w:rsidP="00500576">
      <w:pPr>
        <w:pStyle w:val="aa"/>
        <w:jc w:val="both"/>
      </w:pPr>
      <w:r>
        <w:rPr>
          <w:rStyle w:val="ac"/>
        </w:rPr>
        <w:footnoteRef/>
      </w:r>
      <w:r>
        <w:t xml:space="preserve"> </w:t>
      </w:r>
      <w:r w:rsidRPr="007E1079">
        <w:rPr>
          <w:rFonts w:eastAsia="Times New Roman"/>
        </w:rPr>
        <w:t>Максимальный балл за участие в</w:t>
      </w:r>
      <w:r>
        <w:rPr>
          <w:rFonts w:eastAsia="Times New Roman"/>
        </w:rPr>
        <w:t>о</w:t>
      </w:r>
      <w:r w:rsidRPr="007E1079">
        <w:rPr>
          <w:rFonts w:eastAsia="Times New Roman"/>
        </w:rPr>
        <w:t xml:space="preserve"> </w:t>
      </w:r>
      <w:proofErr w:type="spellStart"/>
      <w:r w:rsidRPr="007E1079">
        <w:rPr>
          <w:rFonts w:eastAsia="Times New Roman"/>
        </w:rPr>
        <w:t>внеучебной</w:t>
      </w:r>
      <w:proofErr w:type="spellEnd"/>
      <w:r w:rsidRPr="007E1079">
        <w:rPr>
          <w:rFonts w:eastAsia="Times New Roman"/>
        </w:rPr>
        <w:t xml:space="preserve"> деятельности составляет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857A" w14:textId="77777777" w:rsidR="00E717F7" w:rsidRDefault="00E717F7" w:rsidP="00E717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6971E3" w14:textId="77777777" w:rsidR="00E717F7" w:rsidRDefault="00E717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924385932"/>
      <w:docPartObj>
        <w:docPartGallery w:val="Page Numbers (Top of Page)"/>
        <w:docPartUnique/>
      </w:docPartObj>
    </w:sdtPr>
    <w:sdtEndPr/>
    <w:sdtContent>
      <w:p w14:paraId="6E80BB57" w14:textId="4F8CED81" w:rsidR="00503965" w:rsidRPr="00805926" w:rsidRDefault="00503965">
        <w:pPr>
          <w:pStyle w:val="a3"/>
          <w:jc w:val="center"/>
          <w:rPr>
            <w:sz w:val="26"/>
            <w:szCs w:val="26"/>
          </w:rPr>
        </w:pPr>
        <w:r w:rsidRPr="00805926">
          <w:rPr>
            <w:sz w:val="26"/>
            <w:szCs w:val="26"/>
          </w:rPr>
          <w:fldChar w:fldCharType="begin"/>
        </w:r>
        <w:r w:rsidRPr="00805926">
          <w:rPr>
            <w:sz w:val="26"/>
            <w:szCs w:val="26"/>
          </w:rPr>
          <w:instrText>PAGE   \* MERGEFORMAT</w:instrText>
        </w:r>
        <w:r w:rsidRPr="00805926">
          <w:rPr>
            <w:sz w:val="26"/>
            <w:szCs w:val="26"/>
          </w:rPr>
          <w:fldChar w:fldCharType="separate"/>
        </w:r>
        <w:r w:rsidR="00D623AB">
          <w:rPr>
            <w:noProof/>
            <w:sz w:val="26"/>
            <w:szCs w:val="26"/>
          </w:rPr>
          <w:t>7</w:t>
        </w:r>
        <w:r w:rsidRPr="00805926">
          <w:rPr>
            <w:sz w:val="26"/>
            <w:szCs w:val="26"/>
          </w:rPr>
          <w:fldChar w:fldCharType="end"/>
        </w:r>
      </w:p>
    </w:sdtContent>
  </w:sdt>
  <w:p w14:paraId="5624FFF0" w14:textId="77777777" w:rsidR="00503965" w:rsidRDefault="005039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C5B"/>
    <w:multiLevelType w:val="multilevel"/>
    <w:tmpl w:val="B6465468"/>
    <w:lvl w:ilvl="0">
      <w:start w:val="1"/>
      <w:numFmt w:val="decimal"/>
      <w:lvlText w:val="%1."/>
      <w:lvlJc w:val="left"/>
      <w:pPr>
        <w:ind w:left="1080" w:hanging="360"/>
      </w:pPr>
    </w:lvl>
    <w:lvl w:ilvl="1">
      <w:start w:val="4"/>
      <w:numFmt w:val="decimal"/>
      <w:isLgl/>
      <w:lvlText w:val="%1.%2."/>
      <w:lvlJc w:val="left"/>
      <w:pPr>
        <w:ind w:left="198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0674B5"/>
    <w:multiLevelType w:val="multilevel"/>
    <w:tmpl w:val="27CC05CC"/>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34A438F"/>
    <w:multiLevelType w:val="hybridMultilevel"/>
    <w:tmpl w:val="2DBCF1BC"/>
    <w:lvl w:ilvl="0" w:tplc="CB6200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922520"/>
    <w:multiLevelType w:val="hybridMultilevel"/>
    <w:tmpl w:val="16E6CD24"/>
    <w:lvl w:ilvl="0" w:tplc="B6708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2A640C"/>
    <w:multiLevelType w:val="multilevel"/>
    <w:tmpl w:val="A712D0EA"/>
    <w:lvl w:ilvl="0">
      <w:start w:val="2"/>
      <w:numFmt w:val="decimal"/>
      <w:lvlText w:val="%1."/>
      <w:lvlJc w:val="left"/>
      <w:pPr>
        <w:ind w:left="1080" w:hanging="360"/>
      </w:pPr>
      <w:rPr>
        <w:rFonts w:hint="default"/>
      </w:rPr>
    </w:lvl>
    <w:lvl w:ilvl="1">
      <w:start w:val="1"/>
      <w:numFmt w:val="decimal"/>
      <w:isLgl/>
      <w:lvlText w:val="%1.%2."/>
      <w:lvlJc w:val="left"/>
      <w:pPr>
        <w:ind w:left="198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FD"/>
    <w:rsid w:val="000514B4"/>
    <w:rsid w:val="00070925"/>
    <w:rsid w:val="0007673A"/>
    <w:rsid w:val="000859CD"/>
    <w:rsid w:val="000C5715"/>
    <w:rsid w:val="000F3F94"/>
    <w:rsid w:val="00100487"/>
    <w:rsid w:val="00127978"/>
    <w:rsid w:val="001339D0"/>
    <w:rsid w:val="00144EAF"/>
    <w:rsid w:val="001517F7"/>
    <w:rsid w:val="00156E55"/>
    <w:rsid w:val="00195B73"/>
    <w:rsid w:val="001D2D11"/>
    <w:rsid w:val="001D50BC"/>
    <w:rsid w:val="001E3414"/>
    <w:rsid w:val="002151A1"/>
    <w:rsid w:val="0022773F"/>
    <w:rsid w:val="00243E07"/>
    <w:rsid w:val="00253DF1"/>
    <w:rsid w:val="0026476A"/>
    <w:rsid w:val="002720F8"/>
    <w:rsid w:val="00275162"/>
    <w:rsid w:val="002770FF"/>
    <w:rsid w:val="0028384B"/>
    <w:rsid w:val="0029567E"/>
    <w:rsid w:val="002E0C76"/>
    <w:rsid w:val="002E1BE1"/>
    <w:rsid w:val="002E2E1A"/>
    <w:rsid w:val="00301144"/>
    <w:rsid w:val="003272A6"/>
    <w:rsid w:val="0033675A"/>
    <w:rsid w:val="003552E1"/>
    <w:rsid w:val="00360BD5"/>
    <w:rsid w:val="003A17EC"/>
    <w:rsid w:val="003A47FF"/>
    <w:rsid w:val="003B2AC9"/>
    <w:rsid w:val="003C7C5E"/>
    <w:rsid w:val="003D6DD2"/>
    <w:rsid w:val="003E0737"/>
    <w:rsid w:val="003E4664"/>
    <w:rsid w:val="003E6641"/>
    <w:rsid w:val="00426D18"/>
    <w:rsid w:val="00444800"/>
    <w:rsid w:val="00456BFC"/>
    <w:rsid w:val="00462907"/>
    <w:rsid w:val="00466881"/>
    <w:rsid w:val="00481E88"/>
    <w:rsid w:val="0049301A"/>
    <w:rsid w:val="004B0289"/>
    <w:rsid w:val="00500576"/>
    <w:rsid w:val="00503965"/>
    <w:rsid w:val="00503DA2"/>
    <w:rsid w:val="00507D2F"/>
    <w:rsid w:val="00515BD4"/>
    <w:rsid w:val="005221F5"/>
    <w:rsid w:val="0053577C"/>
    <w:rsid w:val="00547C78"/>
    <w:rsid w:val="00564DD8"/>
    <w:rsid w:val="00571E46"/>
    <w:rsid w:val="00571FD2"/>
    <w:rsid w:val="00577DE7"/>
    <w:rsid w:val="00583332"/>
    <w:rsid w:val="0058383A"/>
    <w:rsid w:val="005843B9"/>
    <w:rsid w:val="005976AA"/>
    <w:rsid w:val="0060065B"/>
    <w:rsid w:val="0062370F"/>
    <w:rsid w:val="00656819"/>
    <w:rsid w:val="00694AF9"/>
    <w:rsid w:val="006C25D4"/>
    <w:rsid w:val="006D2512"/>
    <w:rsid w:val="006E3036"/>
    <w:rsid w:val="006E36FE"/>
    <w:rsid w:val="006F6EFA"/>
    <w:rsid w:val="007214DA"/>
    <w:rsid w:val="00726C47"/>
    <w:rsid w:val="00732E28"/>
    <w:rsid w:val="00750D79"/>
    <w:rsid w:val="007646D3"/>
    <w:rsid w:val="00773F0E"/>
    <w:rsid w:val="0077725E"/>
    <w:rsid w:val="00785629"/>
    <w:rsid w:val="0079063B"/>
    <w:rsid w:val="007B29F0"/>
    <w:rsid w:val="007F0B0B"/>
    <w:rsid w:val="007F1DCC"/>
    <w:rsid w:val="007F53E5"/>
    <w:rsid w:val="007F7166"/>
    <w:rsid w:val="00801DF8"/>
    <w:rsid w:val="00805926"/>
    <w:rsid w:val="00807A0F"/>
    <w:rsid w:val="008335FE"/>
    <w:rsid w:val="00852DA3"/>
    <w:rsid w:val="00875E33"/>
    <w:rsid w:val="00877F85"/>
    <w:rsid w:val="008877B2"/>
    <w:rsid w:val="008B17C1"/>
    <w:rsid w:val="008C3CCE"/>
    <w:rsid w:val="008C60EF"/>
    <w:rsid w:val="008E0B1C"/>
    <w:rsid w:val="008E3703"/>
    <w:rsid w:val="008F3C40"/>
    <w:rsid w:val="008F41C8"/>
    <w:rsid w:val="00904383"/>
    <w:rsid w:val="00932135"/>
    <w:rsid w:val="009347D1"/>
    <w:rsid w:val="009359F3"/>
    <w:rsid w:val="009A1864"/>
    <w:rsid w:val="009C2192"/>
    <w:rsid w:val="009E2EA0"/>
    <w:rsid w:val="009E58AA"/>
    <w:rsid w:val="00A00AB8"/>
    <w:rsid w:val="00A045CB"/>
    <w:rsid w:val="00A30453"/>
    <w:rsid w:val="00A457FD"/>
    <w:rsid w:val="00A838B0"/>
    <w:rsid w:val="00A9718F"/>
    <w:rsid w:val="00A97A5B"/>
    <w:rsid w:val="00AF68DA"/>
    <w:rsid w:val="00B037C5"/>
    <w:rsid w:val="00B15108"/>
    <w:rsid w:val="00B21695"/>
    <w:rsid w:val="00B25CDA"/>
    <w:rsid w:val="00B31352"/>
    <w:rsid w:val="00B36592"/>
    <w:rsid w:val="00B45C6B"/>
    <w:rsid w:val="00B53FE8"/>
    <w:rsid w:val="00B71627"/>
    <w:rsid w:val="00B74301"/>
    <w:rsid w:val="00B9203E"/>
    <w:rsid w:val="00B93678"/>
    <w:rsid w:val="00BA314F"/>
    <w:rsid w:val="00BB06B8"/>
    <w:rsid w:val="00BB3AC4"/>
    <w:rsid w:val="00BB5F07"/>
    <w:rsid w:val="00BC07C9"/>
    <w:rsid w:val="00C0152A"/>
    <w:rsid w:val="00C03C25"/>
    <w:rsid w:val="00C2180E"/>
    <w:rsid w:val="00C22F0A"/>
    <w:rsid w:val="00C73348"/>
    <w:rsid w:val="00C82B24"/>
    <w:rsid w:val="00CB03E7"/>
    <w:rsid w:val="00CC1B69"/>
    <w:rsid w:val="00CC3E84"/>
    <w:rsid w:val="00D04A6B"/>
    <w:rsid w:val="00D0517E"/>
    <w:rsid w:val="00D623AB"/>
    <w:rsid w:val="00D7222F"/>
    <w:rsid w:val="00D75829"/>
    <w:rsid w:val="00D77A4A"/>
    <w:rsid w:val="00D86E1A"/>
    <w:rsid w:val="00DB65C9"/>
    <w:rsid w:val="00E15770"/>
    <w:rsid w:val="00E322B8"/>
    <w:rsid w:val="00E527FD"/>
    <w:rsid w:val="00E60D2E"/>
    <w:rsid w:val="00E717F7"/>
    <w:rsid w:val="00E71F1F"/>
    <w:rsid w:val="00E87EC4"/>
    <w:rsid w:val="00EA150B"/>
    <w:rsid w:val="00EB4C09"/>
    <w:rsid w:val="00EC7C74"/>
    <w:rsid w:val="00EE3FAE"/>
    <w:rsid w:val="00F2487A"/>
    <w:rsid w:val="00F25035"/>
    <w:rsid w:val="00F46E98"/>
    <w:rsid w:val="00F474EB"/>
    <w:rsid w:val="00FE3D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8F770"/>
  <w15:docId w15:val="{988C7A5D-3EA7-4318-A2A1-8D9A6A90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7F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57FD"/>
    <w:pPr>
      <w:tabs>
        <w:tab w:val="center" w:pos="4677"/>
        <w:tab w:val="right" w:pos="9355"/>
      </w:tabs>
    </w:pPr>
  </w:style>
  <w:style w:type="character" w:customStyle="1" w:styleId="a4">
    <w:name w:val="Верхний колонтитул Знак"/>
    <w:basedOn w:val="a0"/>
    <w:link w:val="a3"/>
    <w:uiPriority w:val="99"/>
    <w:rsid w:val="00A457FD"/>
    <w:rPr>
      <w:rFonts w:ascii="Times New Roman" w:eastAsia="Calibri" w:hAnsi="Times New Roman" w:cs="Times New Roman"/>
      <w:sz w:val="24"/>
      <w:szCs w:val="24"/>
      <w:lang w:eastAsia="ru-RU"/>
    </w:rPr>
  </w:style>
  <w:style w:type="character" w:styleId="a5">
    <w:name w:val="page number"/>
    <w:rsid w:val="00A457FD"/>
    <w:rPr>
      <w:rFonts w:cs="Times New Roman"/>
    </w:rPr>
  </w:style>
  <w:style w:type="paragraph" w:styleId="a6">
    <w:name w:val="footer"/>
    <w:basedOn w:val="a"/>
    <w:link w:val="a7"/>
    <w:uiPriority w:val="99"/>
    <w:unhideWhenUsed/>
    <w:rsid w:val="00A457FD"/>
    <w:pPr>
      <w:tabs>
        <w:tab w:val="center" w:pos="4677"/>
        <w:tab w:val="right" w:pos="9355"/>
      </w:tabs>
    </w:pPr>
  </w:style>
  <w:style w:type="character" w:customStyle="1" w:styleId="a7">
    <w:name w:val="Нижний колонтитул Знак"/>
    <w:basedOn w:val="a0"/>
    <w:link w:val="a6"/>
    <w:uiPriority w:val="99"/>
    <w:rsid w:val="00A457FD"/>
    <w:rPr>
      <w:rFonts w:ascii="Times New Roman" w:eastAsia="Calibri" w:hAnsi="Times New Roman" w:cs="Times New Roman"/>
      <w:sz w:val="24"/>
      <w:szCs w:val="24"/>
      <w:lang w:eastAsia="ru-RU"/>
    </w:rPr>
  </w:style>
  <w:style w:type="character" w:styleId="a8">
    <w:name w:val="Hyperlink"/>
    <w:basedOn w:val="a0"/>
    <w:uiPriority w:val="99"/>
    <w:unhideWhenUsed/>
    <w:rsid w:val="00A457FD"/>
    <w:rPr>
      <w:color w:val="0000FF"/>
      <w:u w:val="single"/>
    </w:rPr>
  </w:style>
  <w:style w:type="paragraph" w:styleId="a9">
    <w:name w:val="List Paragraph"/>
    <w:basedOn w:val="a"/>
    <w:uiPriority w:val="34"/>
    <w:qFormat/>
    <w:rsid w:val="00A457FD"/>
    <w:pPr>
      <w:ind w:left="720"/>
      <w:contextualSpacing/>
    </w:pPr>
  </w:style>
  <w:style w:type="paragraph" w:styleId="aa">
    <w:name w:val="footnote text"/>
    <w:basedOn w:val="a"/>
    <w:link w:val="ab"/>
    <w:uiPriority w:val="99"/>
    <w:semiHidden/>
    <w:unhideWhenUsed/>
    <w:rsid w:val="00A457FD"/>
    <w:rPr>
      <w:sz w:val="20"/>
      <w:szCs w:val="20"/>
    </w:rPr>
  </w:style>
  <w:style w:type="character" w:customStyle="1" w:styleId="ab">
    <w:name w:val="Текст сноски Знак"/>
    <w:basedOn w:val="a0"/>
    <w:link w:val="aa"/>
    <w:uiPriority w:val="99"/>
    <w:semiHidden/>
    <w:rsid w:val="00A457FD"/>
    <w:rPr>
      <w:rFonts w:ascii="Times New Roman" w:eastAsia="Calibri" w:hAnsi="Times New Roman" w:cs="Times New Roman"/>
      <w:sz w:val="20"/>
      <w:szCs w:val="20"/>
      <w:lang w:eastAsia="ru-RU"/>
    </w:rPr>
  </w:style>
  <w:style w:type="character" w:styleId="ac">
    <w:name w:val="footnote reference"/>
    <w:basedOn w:val="a0"/>
    <w:uiPriority w:val="99"/>
    <w:semiHidden/>
    <w:unhideWhenUsed/>
    <w:rsid w:val="00A457FD"/>
    <w:rPr>
      <w:vertAlign w:val="superscript"/>
    </w:rPr>
  </w:style>
  <w:style w:type="table" w:styleId="ad">
    <w:name w:val="Table Grid"/>
    <w:basedOn w:val="a1"/>
    <w:uiPriority w:val="59"/>
    <w:unhideWhenUsed/>
    <w:rsid w:val="00A45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2180E"/>
    <w:rPr>
      <w:rFonts w:ascii="Segoe UI" w:hAnsi="Segoe UI" w:cs="Segoe UI"/>
      <w:sz w:val="18"/>
      <w:szCs w:val="18"/>
    </w:rPr>
  </w:style>
  <w:style w:type="character" w:customStyle="1" w:styleId="af">
    <w:name w:val="Текст выноски Знак"/>
    <w:basedOn w:val="a0"/>
    <w:link w:val="ae"/>
    <w:uiPriority w:val="99"/>
    <w:semiHidden/>
    <w:rsid w:val="00C2180E"/>
    <w:rPr>
      <w:rFonts w:ascii="Segoe UI" w:eastAsia="Calibri" w:hAnsi="Segoe UI" w:cs="Segoe UI"/>
      <w:sz w:val="18"/>
      <w:szCs w:val="18"/>
      <w:lang w:eastAsia="ru-RU"/>
    </w:rPr>
  </w:style>
  <w:style w:type="character" w:styleId="af0">
    <w:name w:val="annotation reference"/>
    <w:basedOn w:val="a0"/>
    <w:uiPriority w:val="99"/>
    <w:semiHidden/>
    <w:unhideWhenUsed/>
    <w:rsid w:val="00A97A5B"/>
    <w:rPr>
      <w:sz w:val="16"/>
      <w:szCs w:val="16"/>
    </w:rPr>
  </w:style>
  <w:style w:type="paragraph" w:styleId="af1">
    <w:name w:val="annotation text"/>
    <w:basedOn w:val="a"/>
    <w:link w:val="af2"/>
    <w:uiPriority w:val="99"/>
    <w:semiHidden/>
    <w:unhideWhenUsed/>
    <w:rsid w:val="00A97A5B"/>
    <w:rPr>
      <w:sz w:val="20"/>
      <w:szCs w:val="20"/>
    </w:rPr>
  </w:style>
  <w:style w:type="character" w:customStyle="1" w:styleId="af2">
    <w:name w:val="Текст примечания Знак"/>
    <w:basedOn w:val="a0"/>
    <w:link w:val="af1"/>
    <w:uiPriority w:val="99"/>
    <w:semiHidden/>
    <w:rsid w:val="00A97A5B"/>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A97A5B"/>
    <w:rPr>
      <w:b/>
      <w:bCs/>
    </w:rPr>
  </w:style>
  <w:style w:type="character" w:customStyle="1" w:styleId="af4">
    <w:name w:val="Тема примечания Знак"/>
    <w:basedOn w:val="af2"/>
    <w:link w:val="af3"/>
    <w:uiPriority w:val="99"/>
    <w:semiHidden/>
    <w:rsid w:val="00A97A5B"/>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4996">
      <w:bodyDiv w:val="1"/>
      <w:marLeft w:val="0"/>
      <w:marRight w:val="0"/>
      <w:marTop w:val="0"/>
      <w:marBottom w:val="0"/>
      <w:divBdr>
        <w:top w:val="none" w:sz="0" w:space="0" w:color="auto"/>
        <w:left w:val="none" w:sz="0" w:space="0" w:color="auto"/>
        <w:bottom w:val="none" w:sz="0" w:space="0" w:color="auto"/>
        <w:right w:val="none" w:sz="0" w:space="0" w:color="auto"/>
      </w:divBdr>
    </w:div>
    <w:div w:id="457408506">
      <w:bodyDiv w:val="1"/>
      <w:marLeft w:val="0"/>
      <w:marRight w:val="0"/>
      <w:marTop w:val="0"/>
      <w:marBottom w:val="0"/>
      <w:divBdr>
        <w:top w:val="none" w:sz="0" w:space="0" w:color="auto"/>
        <w:left w:val="none" w:sz="0" w:space="0" w:color="auto"/>
        <w:bottom w:val="none" w:sz="0" w:space="0" w:color="auto"/>
        <w:right w:val="none" w:sz="0" w:space="0" w:color="auto"/>
      </w:divBdr>
    </w:div>
    <w:div w:id="130897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b.hse.ru/iec/schola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hse.ru/studyspravka/inde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263A-25E3-469F-B5B7-2D6A8668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2115</Words>
  <Characters>12059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Евтеева Алена Ивановна</dc:creator>
  <cp:keywords/>
  <dc:description/>
  <cp:lastModifiedBy>Григорьев Антон Николаевич</cp:lastModifiedBy>
  <cp:revision>14</cp:revision>
  <cp:lastPrinted>2020-09-14T10:50:00Z</cp:lastPrinted>
  <dcterms:created xsi:type="dcterms:W3CDTF">2021-12-29T10:30:00Z</dcterms:created>
  <dcterms:modified xsi:type="dcterms:W3CDTF">2022-01-21T06:34:00Z</dcterms:modified>
</cp:coreProperties>
</file>